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940B3A">
        <w:rPr>
          <w:rFonts w:ascii="Calibri" w:hAnsi="Calibri" w:cs="Arial"/>
          <w:b/>
          <w:bCs/>
          <w:iCs/>
          <w:color w:val="7F7F7F" w:themeColor="text1" w:themeTint="80"/>
          <w:sz w:val="26"/>
          <w:szCs w:val="26"/>
        </w:rPr>
        <w:t>21 veintiuno de</w:t>
      </w:r>
      <w:r w:rsidR="006D41F4">
        <w:rPr>
          <w:rFonts w:ascii="Calibri" w:hAnsi="Calibri" w:cs="Arial"/>
          <w:b/>
          <w:bCs/>
          <w:iCs/>
          <w:color w:val="7F7F7F" w:themeColor="text1" w:themeTint="80"/>
          <w:sz w:val="26"/>
          <w:szCs w:val="26"/>
        </w:rPr>
        <w:t xml:space="preserv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8D4B3A">
        <w:rPr>
          <w:rFonts w:ascii="Calibri" w:hAnsi="Calibri" w:cs="Arial"/>
          <w:b/>
          <w:color w:val="7F7F7F" w:themeColor="text1" w:themeTint="80"/>
          <w:sz w:val="26"/>
          <w:szCs w:val="26"/>
        </w:rPr>
        <w:t>808/2015-JN</w:t>
      </w:r>
      <w:r w:rsidRPr="00BF5CA7">
        <w:rPr>
          <w:rFonts w:ascii="Calibri" w:hAnsi="Calibri" w:cs="Arial"/>
          <w:color w:val="7F7F7F" w:themeColor="text1" w:themeTint="80"/>
          <w:sz w:val="26"/>
          <w:szCs w:val="26"/>
        </w:rPr>
        <w:t xml:space="preserve">, promovido por </w:t>
      </w:r>
      <w:r w:rsidR="001C2561">
        <w:rPr>
          <w:rFonts w:ascii="Calibri" w:hAnsi="Calibri" w:cs="Arial"/>
          <w:color w:val="7F7F7F" w:themeColor="text1" w:themeTint="80"/>
          <w:sz w:val="26"/>
          <w:szCs w:val="26"/>
        </w:rPr>
        <w:t>el</w:t>
      </w:r>
      <w:r w:rsidRPr="00BF5CA7">
        <w:rPr>
          <w:rFonts w:ascii="Calibri" w:hAnsi="Calibri" w:cs="Arial"/>
          <w:color w:val="7F7F7F" w:themeColor="text1" w:themeTint="80"/>
          <w:sz w:val="26"/>
          <w:szCs w:val="26"/>
        </w:rPr>
        <w:t xml:space="preserve"> ciudadan</w:t>
      </w:r>
      <w:r w:rsidR="001C2561">
        <w:rPr>
          <w:rFonts w:ascii="Calibri" w:hAnsi="Calibri" w:cs="Arial"/>
          <w:color w:val="7F7F7F" w:themeColor="text1" w:themeTint="80"/>
          <w:sz w:val="26"/>
          <w:szCs w:val="26"/>
        </w:rPr>
        <w:t>o</w:t>
      </w:r>
      <w:r w:rsidRPr="00BF5CA7">
        <w:rPr>
          <w:rFonts w:ascii="Calibri" w:hAnsi="Calibri" w:cs="Arial"/>
          <w:color w:val="7F7F7F" w:themeColor="text1" w:themeTint="80"/>
          <w:sz w:val="26"/>
          <w:szCs w:val="26"/>
        </w:rPr>
        <w:t xml:space="preserve"> </w:t>
      </w:r>
      <w:r w:rsidR="00E016A9">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 . . . . . . . . . . . . . </w:t>
      </w:r>
      <w:r w:rsidR="00D81D17">
        <w:rPr>
          <w:rFonts w:ascii="Calibri" w:hAnsi="Calibri" w:cs="Arial"/>
          <w:color w:val="7F7F7F" w:themeColor="text1" w:themeTint="80"/>
          <w:sz w:val="26"/>
          <w:szCs w:val="26"/>
        </w:rPr>
        <w:t>.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014356" w:rsidRPr="00BF5CA7" w:rsidRDefault="00014356" w:rsidP="004B3DFC">
      <w:pPr>
        <w:pStyle w:val="Textoindependiente"/>
        <w:ind w:firstLine="708"/>
        <w:rPr>
          <w:rFonts w:ascii="Calibri" w:hAnsi="Calibri"/>
          <w:b/>
          <w:bCs/>
          <w:i/>
          <w:iCs/>
          <w:color w:val="7F7F7F" w:themeColor="text1" w:themeTint="80"/>
          <w:sz w:val="22"/>
          <w:szCs w:val="26"/>
        </w:rPr>
      </w:pPr>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CA30B5">
        <w:rPr>
          <w:rFonts w:ascii="Calibri" w:hAnsi="Calibri" w:cs="Arial"/>
          <w:color w:val="7F7F7F" w:themeColor="text1" w:themeTint="80"/>
          <w:sz w:val="26"/>
          <w:szCs w:val="26"/>
        </w:rPr>
        <w:t xml:space="preserve">el actor </w:t>
      </w:r>
      <w:r w:rsidR="000022A1">
        <w:rPr>
          <w:rFonts w:ascii="Calibri" w:hAnsi="Calibri" w:cs="Arial"/>
          <w:color w:val="7F7F7F" w:themeColor="text1" w:themeTint="80"/>
          <w:sz w:val="26"/>
          <w:szCs w:val="26"/>
        </w:rPr>
        <w:t>se ostenta</w:t>
      </w:r>
      <w:r w:rsidRPr="00BF5CA7">
        <w:rPr>
          <w:rFonts w:ascii="Calibri" w:hAnsi="Calibri" w:cs="Arial"/>
          <w:color w:val="7F7F7F" w:themeColor="text1" w:themeTint="80"/>
          <w:sz w:val="26"/>
          <w:szCs w:val="26"/>
        </w:rPr>
        <w:t xml:space="preserve"> sabedor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8D4B3A">
        <w:rPr>
          <w:rFonts w:ascii="Calibri" w:hAnsi="Calibri" w:cs="Arial"/>
          <w:color w:val="7F7F7F" w:themeColor="text1" w:themeTint="80"/>
          <w:sz w:val="26"/>
          <w:szCs w:val="26"/>
        </w:rPr>
        <w:t>27 veintisiete de agosto</w:t>
      </w:r>
      <w:r w:rsidR="0078173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 </w:t>
      </w:r>
      <w:r w:rsidR="00734FC8">
        <w:rPr>
          <w:rFonts w:ascii="Calibri" w:hAnsi="Calibri"/>
          <w:color w:val="7F7F7F" w:themeColor="text1" w:themeTint="80"/>
          <w:sz w:val="26"/>
          <w:szCs w:val="26"/>
        </w:rPr>
        <w:t>.</w:t>
      </w:r>
    </w:p>
    <w:p w:rsidR="004B3DFC" w:rsidRPr="00BF5CA7" w:rsidRDefault="004B3DFC" w:rsidP="004B3DFC">
      <w:pPr>
        <w:jc w:val="both"/>
        <w:rPr>
          <w:rFonts w:ascii="Calibri" w:hAnsi="Calibri"/>
          <w:b/>
          <w:i/>
          <w:iCs/>
          <w:color w:val="7F7F7F" w:themeColor="text1" w:themeTint="80"/>
          <w:sz w:val="26"/>
          <w:szCs w:val="26"/>
        </w:rPr>
      </w:pPr>
    </w:p>
    <w:p w:rsidR="00496D33" w:rsidRDefault="004B3DFC" w:rsidP="003B2C8D">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clausura; </w:t>
      </w:r>
      <w:r w:rsidR="000022A1">
        <w:rPr>
          <w:rFonts w:ascii="Calibri" w:hAnsi="Calibri"/>
          <w:color w:val="7F7F7F" w:themeColor="text1" w:themeTint="80"/>
          <w:sz w:val="26"/>
          <w:szCs w:val="26"/>
        </w:rPr>
        <w:t xml:space="preserve">y, del acta circunstanciada de fijación de sellos. Documentos todos de </w:t>
      </w:r>
      <w:r w:rsidR="000022A1">
        <w:rPr>
          <w:rFonts w:ascii="Calibri" w:hAnsi="Calibri" w:cs="Calibri"/>
          <w:color w:val="7F7F7F" w:themeColor="text1" w:themeTint="80"/>
          <w:sz w:val="26"/>
          <w:szCs w:val="26"/>
        </w:rPr>
        <w:t xml:space="preserve">fecha </w:t>
      </w:r>
      <w:r w:rsidR="008D4B3A">
        <w:rPr>
          <w:rFonts w:ascii="Calibri" w:hAnsi="Calibri" w:cs="Calibri"/>
          <w:color w:val="7F7F7F" w:themeColor="text1" w:themeTint="80"/>
          <w:sz w:val="26"/>
          <w:szCs w:val="26"/>
        </w:rPr>
        <w:t>27 veintisiete de agosto</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r w:rsidRPr="00BF5CA7">
        <w:rPr>
          <w:rFonts w:ascii="Calibri" w:hAnsi="Calibri"/>
          <w:color w:val="7F7F7F" w:themeColor="text1" w:themeTint="80"/>
          <w:sz w:val="26"/>
          <w:szCs w:val="26"/>
        </w:rPr>
        <w:t xml:space="preserve">número </w:t>
      </w:r>
      <w:r w:rsidR="00781737">
        <w:rPr>
          <w:rFonts w:ascii="Calibri" w:hAnsi="Calibri"/>
          <w:color w:val="7F7F7F" w:themeColor="text1" w:themeTint="80"/>
          <w:sz w:val="26"/>
          <w:szCs w:val="26"/>
        </w:rPr>
        <w:t>DGFC/DT/</w:t>
      </w:r>
      <w:r w:rsidR="008D4B3A">
        <w:rPr>
          <w:rFonts w:ascii="Calibri" w:hAnsi="Calibri"/>
          <w:color w:val="7F7F7F" w:themeColor="text1" w:themeTint="80"/>
          <w:sz w:val="26"/>
          <w:szCs w:val="26"/>
        </w:rPr>
        <w:t>0532</w:t>
      </w:r>
      <w:r w:rsidR="00781737">
        <w:rPr>
          <w:rFonts w:ascii="Calibri" w:hAnsi="Calibri"/>
          <w:color w:val="7F7F7F" w:themeColor="text1" w:themeTint="80"/>
          <w:sz w:val="26"/>
          <w:szCs w:val="26"/>
        </w:rPr>
        <w:t>/2015/JA</w:t>
      </w:r>
      <w:r w:rsidR="000022A1">
        <w:rPr>
          <w:rFonts w:ascii="Calibri" w:hAnsi="Calibri"/>
          <w:color w:val="7F7F7F" w:themeColor="text1" w:themeTint="80"/>
          <w:sz w:val="26"/>
          <w:szCs w:val="26"/>
        </w:rPr>
        <w:t xml:space="preserve"> y </w:t>
      </w:r>
      <w:r w:rsidRPr="00BF5CA7">
        <w:rPr>
          <w:rFonts w:ascii="Calibri" w:hAnsi="Calibri"/>
          <w:color w:val="7F7F7F" w:themeColor="text1" w:themeTint="80"/>
          <w:sz w:val="26"/>
          <w:szCs w:val="26"/>
        </w:rPr>
        <w:t xml:space="preserve">que, aportados por </w:t>
      </w:r>
      <w:r w:rsidR="00323B18">
        <w:rPr>
          <w:rFonts w:ascii="Calibri" w:hAnsi="Calibri"/>
          <w:color w:val="7F7F7F" w:themeColor="text1" w:themeTint="80"/>
          <w:sz w:val="26"/>
          <w:szCs w:val="26"/>
        </w:rPr>
        <w:t>el</w:t>
      </w:r>
      <w:r w:rsidR="000022A1">
        <w:rPr>
          <w:rFonts w:ascii="Calibri" w:hAnsi="Calibri"/>
          <w:color w:val="7F7F7F" w:themeColor="text1" w:themeTint="80"/>
          <w:sz w:val="26"/>
          <w:szCs w:val="26"/>
        </w:rPr>
        <w:t xml:space="preserve"> actor</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Pr="00BF5CA7">
        <w:rPr>
          <w:rFonts w:ascii="Calibri" w:hAnsi="Calibri" w:cs="Calibri"/>
          <w:color w:val="7F7F7F" w:themeColor="text1" w:themeTint="80"/>
          <w:sz w:val="26"/>
          <w:szCs w:val="26"/>
        </w:rPr>
        <w:t>en el secreto de este Juzgado</w:t>
      </w:r>
      <w:r w:rsidRPr="00BF5CA7">
        <w:rPr>
          <w:rFonts w:ascii="Calibri" w:hAnsi="Calibri"/>
          <w:color w:val="7F7F7F" w:themeColor="text1" w:themeTint="80"/>
          <w:sz w:val="26"/>
          <w:szCs w:val="26"/>
        </w:rPr>
        <w:t xml:space="preserve"> (</w:t>
      </w:r>
      <w:r w:rsidRPr="00BF5CA7">
        <w:rPr>
          <w:rFonts w:ascii="Calibri" w:hAnsi="Calibri" w:cs="Calibri"/>
          <w:color w:val="7F7F7F" w:themeColor="text1" w:themeTint="80"/>
          <w:sz w:val="26"/>
          <w:szCs w:val="26"/>
        </w:rPr>
        <w:t xml:space="preserve">visibles en el expediente, en copias certificadas, a fojas </w:t>
      </w:r>
      <w:r w:rsidR="00684D24">
        <w:rPr>
          <w:rFonts w:ascii="Calibri" w:hAnsi="Calibri" w:cs="Calibri"/>
          <w:color w:val="7F7F7F" w:themeColor="text1" w:themeTint="80"/>
          <w:sz w:val="26"/>
          <w:szCs w:val="26"/>
        </w:rPr>
        <w:t>6 seis</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E31BEB">
        <w:rPr>
          <w:rFonts w:ascii="Calibri" w:hAnsi="Calibri" w:cs="Calibri"/>
          <w:color w:val="7F7F7F" w:themeColor="text1" w:themeTint="80"/>
          <w:sz w:val="26"/>
          <w:szCs w:val="26"/>
        </w:rPr>
        <w:t>2</w:t>
      </w:r>
      <w:r w:rsidR="000022A1">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0022A1">
        <w:rPr>
          <w:rFonts w:ascii="Calibri" w:hAnsi="Calibri" w:cs="Calibri"/>
          <w:color w:val="7F7F7F" w:themeColor="text1" w:themeTint="80"/>
          <w:sz w:val="26"/>
          <w:szCs w:val="26"/>
        </w:rPr>
        <w:t>oce</w:t>
      </w:r>
      <w:r w:rsidRPr="00BF5CA7">
        <w:rPr>
          <w:rFonts w:ascii="Calibri" w:hAnsi="Calibri" w:cs="Calibri"/>
          <w:color w:val="7F7F7F" w:themeColor="text1" w:themeTint="80"/>
          <w:sz w:val="26"/>
          <w:szCs w:val="26"/>
        </w:rPr>
        <w:t xml:space="preserve">); los cuales </w:t>
      </w:r>
      <w:r w:rsidRPr="00BF5CA7">
        <w:rPr>
          <w:rFonts w:ascii="Calibri" w:hAnsi="Calibri"/>
          <w:color w:val="7F7F7F" w:themeColor="text1" w:themeTint="80"/>
          <w:sz w:val="26"/>
          <w:szCs w:val="26"/>
        </w:rPr>
        <w:t xml:space="preserve">merecen pleno valor probatorio, conforme lo dispuesto en los artículos 78, 117, 118, 121 y </w:t>
      </w:r>
    </w:p>
    <w:p w:rsidR="00496D33" w:rsidRDefault="00496D33" w:rsidP="00496D3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808/2015-JN</w:t>
      </w:r>
    </w:p>
    <w:p w:rsidR="00496D33" w:rsidRDefault="00496D33" w:rsidP="003B2C8D">
      <w:pPr>
        <w:ind w:firstLine="708"/>
        <w:jc w:val="both"/>
        <w:rPr>
          <w:rFonts w:ascii="Calibri" w:hAnsi="Calibri"/>
          <w:color w:val="7F7F7F" w:themeColor="text1" w:themeTint="80"/>
          <w:sz w:val="26"/>
          <w:szCs w:val="26"/>
        </w:rPr>
      </w:pPr>
    </w:p>
    <w:p w:rsidR="004B3DFC" w:rsidRPr="003B2C8D" w:rsidRDefault="004B3DFC" w:rsidP="00496D33">
      <w:pPr>
        <w:jc w:val="both"/>
        <w:rPr>
          <w:rFonts w:ascii="Calibri" w:hAnsi="Calibri"/>
          <w:color w:val="7F7F7F" w:themeColor="text1" w:themeTint="80"/>
          <w:sz w:val="26"/>
          <w:szCs w:val="26"/>
        </w:rPr>
      </w:pPr>
      <w:r w:rsidRPr="00BF5CA7">
        <w:rPr>
          <w:rFonts w:ascii="Calibri" w:hAnsi="Calibri"/>
          <w:color w:val="7F7F7F" w:themeColor="text1" w:themeTint="80"/>
          <w:sz w:val="26"/>
          <w:szCs w:val="26"/>
        </w:rPr>
        <w:t>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w:t>
      </w:r>
      <w:r w:rsidR="0065370E">
        <w:rPr>
          <w:rFonts w:ascii="Calibri" w:hAnsi="Calibri"/>
          <w:color w:val="7F7F7F" w:themeColor="text1" w:themeTint="80"/>
          <w:sz w:val="26"/>
          <w:szCs w:val="26"/>
        </w:rPr>
        <w:t>que la dependencia a su cargo llevo a cabo las actuaciones relativas al expediente citado en líneas anteriores</w:t>
      </w:r>
      <w:r w:rsidR="00E54AA9" w:rsidRPr="00E54AA9">
        <w:rPr>
          <w:rFonts w:ascii="Calibri" w:hAnsi="Calibri"/>
          <w:color w:val="7F7F7F" w:themeColor="text1" w:themeTint="80"/>
          <w:sz w:val="26"/>
          <w:szCs w:val="26"/>
        </w:rPr>
        <w:t xml:space="preserve">,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xml:space="preserve">.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lastRenderedPageBreak/>
        <w:t xml:space="preserve">CUARTO.- </w:t>
      </w:r>
      <w:r w:rsidRPr="00BF5CA7">
        <w:rPr>
          <w:rFonts w:ascii="Calibri" w:hAnsi="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r w:rsidR="00496D33">
        <w:rPr>
          <w:rFonts w:ascii="Calibri" w:hAnsi="Calibri"/>
          <w:bCs/>
          <w:iCs/>
          <w:color w:val="7F7F7F" w:themeColor="text1" w:themeTint="80"/>
          <w:sz w:val="26"/>
          <w:szCs w:val="26"/>
        </w:rPr>
        <w:t xml:space="preserve"> . </w:t>
      </w:r>
    </w:p>
    <w:p w:rsidR="00E50512" w:rsidRDefault="00E50512" w:rsidP="004B3DFC">
      <w:pPr>
        <w:ind w:firstLine="708"/>
        <w:jc w:val="both"/>
        <w:rPr>
          <w:rFonts w:ascii="Calibri" w:hAnsi="Calibri"/>
          <w:bCs/>
          <w:iCs/>
          <w:color w:val="7F7F7F" w:themeColor="text1" w:themeTint="80"/>
          <w:sz w:val="26"/>
          <w:szCs w:val="26"/>
        </w:rPr>
      </w:pPr>
    </w:p>
    <w:p w:rsidR="00781737" w:rsidRPr="00781737"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Asentado lo anterior, se advierte que en el presente proceso, el Director General de Fiscalización y Control e Inspector demandados, exteriorizaron que el proceso es improcedente; aduciendo que se actualiza</w:t>
      </w:r>
      <w:r w:rsidR="00496D33">
        <w:rPr>
          <w:rFonts w:ascii="Calibri" w:hAnsi="Calibri"/>
          <w:bCs/>
          <w:iCs/>
          <w:color w:val="7F7F7F" w:themeColor="text1" w:themeTint="80"/>
          <w:sz w:val="26"/>
          <w:szCs w:val="26"/>
        </w:rPr>
        <w:t>n</w:t>
      </w:r>
      <w:r w:rsidRPr="00781737">
        <w:rPr>
          <w:rFonts w:ascii="Calibri" w:hAnsi="Calibri"/>
          <w:bCs/>
          <w:iCs/>
          <w:color w:val="7F7F7F" w:themeColor="text1" w:themeTint="80"/>
          <w:sz w:val="26"/>
          <w:szCs w:val="26"/>
        </w:rPr>
        <w:t xml:space="preserve"> las causales previstas en el artículo 261, en sus fracciones I y VII, esta última concatenada con el artículo 251, del Código de Procedimiento y Justicia Administrativa antes citado; al referir, </w:t>
      </w:r>
      <w:r w:rsidR="00496D33">
        <w:rPr>
          <w:rFonts w:ascii="Calibri" w:hAnsi="Calibri"/>
          <w:bCs/>
          <w:iCs/>
          <w:color w:val="7F7F7F" w:themeColor="text1" w:themeTint="80"/>
          <w:sz w:val="26"/>
          <w:szCs w:val="26"/>
        </w:rPr>
        <w:t>“</w:t>
      </w:r>
      <w:r w:rsidRPr="00496D33">
        <w:rPr>
          <w:rFonts w:ascii="Calibri" w:hAnsi="Calibri"/>
          <w:bCs/>
          <w:i/>
          <w:iCs/>
          <w:color w:val="7F7F7F" w:themeColor="text1" w:themeTint="80"/>
          <w:sz w:val="26"/>
          <w:szCs w:val="26"/>
        </w:rPr>
        <w:t>grosso modo</w:t>
      </w:r>
      <w:r w:rsidR="00496D33" w:rsidRPr="00496D33">
        <w:rPr>
          <w:rFonts w:ascii="Calibri" w:hAnsi="Calibri"/>
          <w:bCs/>
          <w:i/>
          <w:iCs/>
          <w:color w:val="7F7F7F" w:themeColor="text1" w:themeTint="80"/>
          <w:sz w:val="26"/>
          <w:szCs w:val="26"/>
        </w:rPr>
        <w:t>”</w:t>
      </w:r>
      <w:r w:rsidRPr="00781737">
        <w:rPr>
          <w:rFonts w:ascii="Calibri" w:hAnsi="Calibri"/>
          <w:bCs/>
          <w:iCs/>
          <w:color w:val="7F7F7F" w:themeColor="text1" w:themeTint="80"/>
          <w:sz w:val="26"/>
          <w:szCs w:val="26"/>
        </w:rPr>
        <w:t xml:space="preserve">, que no se afecta el interés jurídico del impetrante, toda vez que no demuestra ser titular de un derecho subjetivo y que no le asiste ningún derecho que haya sido vulnerado . . . . . . . . . . . . . . . . . . . . . . . . . . . . . . . . . . </w:t>
      </w:r>
      <w:r w:rsidR="00496D33">
        <w:rPr>
          <w:rFonts w:ascii="Calibri" w:hAnsi="Calibri"/>
          <w:bCs/>
          <w:iCs/>
          <w:color w:val="7F7F7F" w:themeColor="text1" w:themeTint="80"/>
          <w:sz w:val="26"/>
          <w:szCs w:val="26"/>
        </w:rPr>
        <w:t xml:space="preserve">. . . . . . . . . . . . . . </w:t>
      </w:r>
    </w:p>
    <w:p w:rsidR="00781737" w:rsidRPr="00781737" w:rsidRDefault="00781737" w:rsidP="00781737">
      <w:pPr>
        <w:ind w:firstLine="708"/>
        <w:jc w:val="both"/>
        <w:rPr>
          <w:rFonts w:ascii="Calibri" w:hAnsi="Calibri"/>
          <w:bCs/>
          <w:iCs/>
          <w:color w:val="7F7F7F" w:themeColor="text1" w:themeTint="80"/>
          <w:sz w:val="26"/>
          <w:szCs w:val="26"/>
        </w:rPr>
      </w:pPr>
    </w:p>
    <w:p w:rsidR="00E50512"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Causales de improcedencia que, para quien resuelve, </w:t>
      </w:r>
      <w:r w:rsidRPr="00781737">
        <w:rPr>
          <w:rFonts w:ascii="Calibri" w:hAnsi="Calibri"/>
          <w:b/>
          <w:bCs/>
          <w:iCs/>
          <w:color w:val="7F7F7F" w:themeColor="text1" w:themeTint="80"/>
          <w:sz w:val="26"/>
          <w:szCs w:val="26"/>
        </w:rPr>
        <w:t>no se actualizan</w:t>
      </w:r>
      <w:r w:rsidRPr="00781737">
        <w:rPr>
          <w:rFonts w:ascii="Calibri" w:hAnsi="Calibri"/>
          <w:bCs/>
          <w:iCs/>
          <w:color w:val="7F7F7F" w:themeColor="text1" w:themeTint="80"/>
          <w:sz w:val="26"/>
          <w:szCs w:val="26"/>
        </w:rPr>
        <w:t xml:space="preserve">; pues </w:t>
      </w:r>
      <w:r w:rsidRPr="00781737">
        <w:rPr>
          <w:rFonts w:ascii="Calibri" w:hAnsi="Calibri"/>
          <w:b/>
          <w:bCs/>
          <w:iCs/>
          <w:color w:val="7F7F7F" w:themeColor="text1" w:themeTint="80"/>
          <w:sz w:val="26"/>
          <w:szCs w:val="26"/>
        </w:rPr>
        <w:t>sí se afectan</w:t>
      </w:r>
      <w:r w:rsidRPr="00781737">
        <w:rPr>
          <w:rFonts w:ascii="Calibri" w:hAnsi="Calibri"/>
          <w:bCs/>
          <w:iCs/>
          <w:color w:val="7F7F7F" w:themeColor="text1" w:themeTint="80"/>
          <w:sz w:val="26"/>
          <w:szCs w:val="26"/>
        </w:rPr>
        <w:t xml:space="preserve"> los intereses jurídicos de</w:t>
      </w:r>
      <w:r w:rsidR="00CA30B5">
        <w:rPr>
          <w:rFonts w:ascii="Calibri" w:hAnsi="Calibri"/>
          <w:bCs/>
          <w:iCs/>
          <w:color w:val="7F7F7F" w:themeColor="text1" w:themeTint="80"/>
          <w:sz w:val="26"/>
          <w:szCs w:val="26"/>
        </w:rPr>
        <w:t>l</w:t>
      </w:r>
      <w:r w:rsidRPr="00781737">
        <w:rPr>
          <w:rFonts w:ascii="Calibri" w:hAnsi="Calibri"/>
          <w:bCs/>
          <w:iCs/>
          <w:color w:val="7F7F7F" w:themeColor="text1" w:themeTint="80"/>
          <w:sz w:val="26"/>
          <w:szCs w:val="26"/>
        </w:rPr>
        <w:t xml:space="preserve"> impetrante; toda vez que se instauró en su contra, por la Dirección General de Fiscalización y Control, el procedimiento administrativo número DGFC/DT/</w:t>
      </w:r>
      <w:r w:rsidR="008D4B3A">
        <w:rPr>
          <w:rFonts w:ascii="Calibri" w:hAnsi="Calibri"/>
          <w:bCs/>
          <w:iCs/>
          <w:color w:val="7F7F7F" w:themeColor="text1" w:themeTint="80"/>
          <w:sz w:val="26"/>
          <w:szCs w:val="26"/>
        </w:rPr>
        <w:t>0532</w:t>
      </w:r>
      <w:r w:rsidRPr="00781737">
        <w:rPr>
          <w:rFonts w:ascii="Calibri" w:hAnsi="Calibri"/>
          <w:bCs/>
          <w:iCs/>
          <w:color w:val="7F7F7F" w:themeColor="text1" w:themeTint="80"/>
          <w:sz w:val="26"/>
          <w:szCs w:val="26"/>
        </w:rPr>
        <w:t xml:space="preserve">/2015/JA, </w:t>
      </w:r>
      <w:r w:rsidR="006F6394" w:rsidRPr="006F6394">
        <w:rPr>
          <w:rFonts w:ascii="Calibri" w:hAnsi="Calibri"/>
          <w:bCs/>
          <w:iCs/>
          <w:color w:val="7F7F7F" w:themeColor="text1" w:themeTint="80"/>
          <w:sz w:val="26"/>
          <w:szCs w:val="26"/>
        </w:rPr>
        <w:t xml:space="preserve">mismo en el que, de acuerdo a la resolución (presentada por el Director demandado y palpable a foja </w:t>
      </w:r>
      <w:r w:rsidR="00006ECD">
        <w:rPr>
          <w:rFonts w:ascii="Calibri" w:hAnsi="Calibri"/>
          <w:bCs/>
          <w:iCs/>
          <w:color w:val="7F7F7F" w:themeColor="text1" w:themeTint="80"/>
          <w:sz w:val="26"/>
          <w:szCs w:val="26"/>
        </w:rPr>
        <w:t>28 veintiocho</w:t>
      </w:r>
      <w:r w:rsidR="006F6394">
        <w:rPr>
          <w:rFonts w:ascii="Calibri" w:hAnsi="Calibri"/>
          <w:bCs/>
          <w:iCs/>
          <w:color w:val="7F7F7F" w:themeColor="text1" w:themeTint="80"/>
          <w:sz w:val="26"/>
          <w:szCs w:val="26"/>
        </w:rPr>
        <w:t>)</w:t>
      </w:r>
      <w:r w:rsidR="006F6394" w:rsidRPr="006F6394">
        <w:rPr>
          <w:rFonts w:ascii="Calibri" w:hAnsi="Calibri"/>
          <w:bCs/>
          <w:iCs/>
          <w:color w:val="7F7F7F" w:themeColor="text1" w:themeTint="80"/>
          <w:sz w:val="26"/>
          <w:szCs w:val="26"/>
        </w:rPr>
        <w:t xml:space="preserve"> de fecha </w:t>
      </w:r>
      <w:r w:rsidR="00006ECD">
        <w:rPr>
          <w:rFonts w:ascii="Calibri" w:hAnsi="Calibri"/>
          <w:bCs/>
          <w:iCs/>
          <w:color w:val="7F7F7F" w:themeColor="text1" w:themeTint="80"/>
          <w:sz w:val="26"/>
          <w:szCs w:val="26"/>
        </w:rPr>
        <w:t>4 cuatro de septiembre</w:t>
      </w:r>
      <w:r w:rsidR="002258C5">
        <w:rPr>
          <w:rFonts w:ascii="Calibri" w:hAnsi="Calibri"/>
          <w:bCs/>
          <w:iCs/>
          <w:color w:val="7F7F7F" w:themeColor="text1" w:themeTint="80"/>
          <w:sz w:val="26"/>
          <w:szCs w:val="26"/>
        </w:rPr>
        <w:t xml:space="preserve"> </w:t>
      </w:r>
      <w:r w:rsidR="006F6394" w:rsidRPr="006F6394">
        <w:rPr>
          <w:rFonts w:ascii="Calibri" w:hAnsi="Calibri"/>
          <w:bCs/>
          <w:iCs/>
          <w:color w:val="7F7F7F" w:themeColor="text1" w:themeTint="80"/>
          <w:sz w:val="26"/>
          <w:szCs w:val="26"/>
        </w:rPr>
        <w:t>del año 2015 dos mil quince, se le impuso una sanción consistente en una multa, además de que se clausuró una máquina de juegos de azar que se encontraba al interior del establecimiento visitado, lo que sí afecta la esfera de derechos del actor, sobre todo porque se considera que pudiera existir violación al derecho humano al debido proceso; por lo que al no prosperar las causales de improcedencia señaladas, ésta sí se encuentra legitimada para promover el proceso que nos ocupa. . . . . . . . . . . . . . . .</w:t>
      </w:r>
      <w:r w:rsidRPr="00781737">
        <w:rPr>
          <w:rFonts w:ascii="Calibri" w:hAnsi="Calibri"/>
          <w:bCs/>
          <w:iCs/>
          <w:color w:val="7F7F7F" w:themeColor="text1" w:themeTint="80"/>
          <w:sz w:val="26"/>
          <w:szCs w:val="26"/>
        </w:rPr>
        <w:t>. . . . . . . . . . . . . . . .</w:t>
      </w:r>
      <w:r w:rsidR="00496D33">
        <w:rPr>
          <w:rFonts w:ascii="Calibri" w:hAnsi="Calibri"/>
          <w:bCs/>
          <w:iCs/>
          <w:color w:val="7F7F7F" w:themeColor="text1" w:themeTint="80"/>
          <w:sz w:val="26"/>
          <w:szCs w:val="26"/>
        </w:rPr>
        <w:t xml:space="preserve"> . . . . . . . . </w:t>
      </w:r>
    </w:p>
    <w:p w:rsidR="00781737" w:rsidRDefault="00781737" w:rsidP="00781737">
      <w:pPr>
        <w:ind w:firstLine="708"/>
        <w:jc w:val="both"/>
        <w:rPr>
          <w:rFonts w:ascii="Calibri" w:hAnsi="Calibri"/>
          <w:bCs/>
          <w:iCs/>
          <w:color w:val="000000" w:themeColor="text1"/>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Continuando con el análisis de las causales de improcedencia o sobreseimiento, de manera oficiosa, este Juzgador </w:t>
      </w:r>
      <w:r w:rsidRPr="00E50512">
        <w:rPr>
          <w:rFonts w:ascii="Calibri" w:hAnsi="Calibri"/>
          <w:b/>
          <w:bCs/>
          <w:iCs/>
          <w:color w:val="7F7F7F" w:themeColor="text1" w:themeTint="80"/>
          <w:sz w:val="26"/>
          <w:szCs w:val="26"/>
        </w:rPr>
        <w:t>no percibe</w:t>
      </w:r>
      <w:r w:rsidRPr="00E50512">
        <w:rPr>
          <w:rFonts w:ascii="Calibri" w:hAnsi="Calibri"/>
          <w:bCs/>
          <w:iCs/>
          <w:color w:val="7F7F7F" w:themeColor="text1" w:themeTint="80"/>
          <w:sz w:val="26"/>
          <w:szCs w:val="26"/>
        </w:rPr>
        <w:t xml:space="preserve"> la actualización de alguna que impida el estudio de fondo de la presente causa administrativa, respecto de los actos impugnados consistentes en la orden</w:t>
      </w:r>
      <w:r>
        <w:rPr>
          <w:rFonts w:ascii="Calibri" w:hAnsi="Calibri"/>
          <w:bCs/>
          <w:iCs/>
          <w:color w:val="7F7F7F" w:themeColor="text1" w:themeTint="80"/>
          <w:sz w:val="26"/>
          <w:szCs w:val="26"/>
        </w:rPr>
        <w:t xml:space="preserve"> de visita de inspección</w:t>
      </w:r>
      <w:r w:rsidRPr="00E50512">
        <w:rPr>
          <w:rFonts w:ascii="Calibri" w:hAnsi="Calibri"/>
          <w:bCs/>
          <w:iCs/>
          <w:color w:val="7F7F7F" w:themeColor="text1" w:themeTint="80"/>
          <w:sz w:val="26"/>
          <w:szCs w:val="26"/>
        </w:rPr>
        <w:t>, el acta de visita de inspección, la orden de clausura y</w:t>
      </w:r>
      <w:r>
        <w:rPr>
          <w:rFonts w:ascii="Calibri" w:hAnsi="Calibri"/>
          <w:bCs/>
          <w:iCs/>
          <w:color w:val="7F7F7F" w:themeColor="text1" w:themeTint="80"/>
          <w:sz w:val="26"/>
          <w:szCs w:val="26"/>
        </w:rPr>
        <w:t>,</w:t>
      </w:r>
      <w:r w:rsidRPr="00E50512">
        <w:rPr>
          <w:rFonts w:ascii="Calibri" w:hAnsi="Calibri"/>
          <w:bCs/>
          <w:iCs/>
          <w:color w:val="7F7F7F" w:themeColor="text1" w:themeTint="80"/>
          <w:sz w:val="26"/>
          <w:szCs w:val="26"/>
        </w:rPr>
        <w:t xml:space="preserve"> el acta circunstanciada de fijación de sellos de clausura; por lo que en consecuencia </w:t>
      </w:r>
      <w:r w:rsidRPr="00E50512">
        <w:rPr>
          <w:rFonts w:ascii="Calibri" w:hAnsi="Calibri"/>
          <w:b/>
          <w:bCs/>
          <w:iCs/>
          <w:color w:val="7F7F7F" w:themeColor="text1" w:themeTint="80"/>
          <w:sz w:val="26"/>
          <w:szCs w:val="26"/>
        </w:rPr>
        <w:t>es procedente</w:t>
      </w:r>
      <w:r w:rsidRPr="00E50512">
        <w:rPr>
          <w:rFonts w:ascii="Calibri" w:hAnsi="Calibri"/>
          <w:bCs/>
          <w:iCs/>
          <w:color w:val="7F7F7F" w:themeColor="text1" w:themeTint="80"/>
          <w:sz w:val="26"/>
          <w:szCs w:val="26"/>
        </w:rPr>
        <w:t xml:space="preserve"> el presente proceso respecto de esos actos administrativos. . . . . . . . . . . . . . . . .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9E1CD1">
        <w:rPr>
          <w:rFonts w:ascii="Calibri" w:hAnsi="Calibri" w:cs="Arial"/>
          <w:color w:val="7F7F7F" w:themeColor="text1" w:themeTint="80"/>
          <w:sz w:val="26"/>
          <w:szCs w:val="26"/>
        </w:rPr>
        <w:t xml:space="preserve">. . . . . . . . . . . . .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F1365C">
        <w:rPr>
          <w:rFonts w:ascii="Calibri" w:hAnsi="Calibri"/>
          <w:color w:val="7F7F7F" w:themeColor="text1" w:themeTint="80"/>
          <w:sz w:val="26"/>
          <w:szCs w:val="26"/>
        </w:rPr>
        <w:t>e</w:t>
      </w:r>
      <w:r w:rsidR="008B6F66">
        <w:rPr>
          <w:rFonts w:ascii="Calibri" w:hAnsi="Calibri"/>
          <w:color w:val="7F7F7F" w:themeColor="text1" w:themeTint="80"/>
          <w:sz w:val="26"/>
          <w:szCs w:val="26"/>
        </w:rPr>
        <w:t>l</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w:t>
      </w:r>
      <w:r w:rsidR="00CA30B5">
        <w:rPr>
          <w:rFonts w:ascii="Calibri" w:hAnsi="Calibri"/>
          <w:color w:val="7F7F7F" w:themeColor="text1" w:themeTint="80"/>
          <w:sz w:val="26"/>
          <w:szCs w:val="26"/>
        </w:rPr>
        <w:t>establece</w:t>
      </w:r>
      <w:r w:rsidRPr="00BF5CA7">
        <w:rPr>
          <w:rFonts w:ascii="Calibri" w:hAnsi="Calibri"/>
          <w:color w:val="7F7F7F" w:themeColor="text1" w:themeTint="80"/>
          <w:sz w:val="26"/>
          <w:szCs w:val="26"/>
        </w:rPr>
        <w:t xml:space="preserve"> que con fecha </w:t>
      </w:r>
      <w:r w:rsidR="008D4B3A">
        <w:rPr>
          <w:rFonts w:ascii="Calibri" w:hAnsi="Calibri"/>
          <w:color w:val="7F7F7F" w:themeColor="text1" w:themeTint="80"/>
          <w:sz w:val="26"/>
          <w:szCs w:val="26"/>
        </w:rPr>
        <w:t>27 veintisiete de agosto</w:t>
      </w:r>
      <w:r w:rsidRPr="00BF5CA7">
        <w:rPr>
          <w:rFonts w:ascii="Calibri" w:hAnsi="Calibri"/>
          <w:color w:val="7F7F7F" w:themeColor="text1" w:themeTint="80"/>
          <w:sz w:val="26"/>
          <w:szCs w:val="26"/>
        </w:rPr>
        <w:t xml:space="preserve"> del año 2015 dos mil quince, dentro del expediente número </w:t>
      </w:r>
      <w:r w:rsidR="00781737">
        <w:rPr>
          <w:rFonts w:ascii="Calibri" w:hAnsi="Calibri"/>
          <w:color w:val="7F7F7F" w:themeColor="text1" w:themeTint="80"/>
          <w:sz w:val="26"/>
          <w:szCs w:val="26"/>
        </w:rPr>
        <w:t>DGFC/DT/</w:t>
      </w:r>
      <w:r w:rsidR="008D4B3A">
        <w:rPr>
          <w:rFonts w:ascii="Calibri" w:hAnsi="Calibri"/>
          <w:color w:val="7F7F7F" w:themeColor="text1" w:themeTint="80"/>
          <w:sz w:val="26"/>
          <w:szCs w:val="26"/>
        </w:rPr>
        <w:t>0532</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E016A9">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Guanajuato, en vigor; en el establecimiento ubicado en el domicilio marcado con </w:t>
      </w:r>
      <w:bookmarkStart w:id="0" w:name="_GoBack"/>
      <w:r w:rsidR="00E016A9">
        <w:rPr>
          <w:rFonts w:ascii="Calibri" w:hAnsi="Calibri"/>
          <w:color w:val="7F7F7F" w:themeColor="text1" w:themeTint="80"/>
          <w:sz w:val="26"/>
          <w:szCs w:val="26"/>
        </w:rPr>
        <w:t>*****</w:t>
      </w:r>
      <w:bookmarkEnd w:id="0"/>
      <w:r w:rsidRPr="00BF5CA7">
        <w:rPr>
          <w:rFonts w:ascii="Calibri" w:hAnsi="Calibri"/>
          <w:color w:val="7F7F7F" w:themeColor="text1" w:themeTint="80"/>
          <w:sz w:val="26"/>
          <w:szCs w:val="26"/>
        </w:rPr>
        <w:t xml:space="preserve">; llevando a cabo la visita de inspección; entendiendo la diligencia con </w:t>
      </w:r>
      <w:r w:rsidR="00CA30B5">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ahora actor;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w:t>
      </w:r>
      <w:r w:rsidR="009E1CD1">
        <w:rPr>
          <w:rFonts w:ascii="Calibri" w:hAnsi="Calibri"/>
          <w:color w:val="7F7F7F" w:themeColor="text1" w:themeTint="80"/>
          <w:sz w:val="26"/>
          <w:szCs w:val="26"/>
        </w:rPr>
        <w:t xml:space="preserve">ausurarla . . . .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Actos que </w:t>
      </w:r>
      <w:r w:rsidR="00CA30B5">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r w:rsidR="009E1CD1">
        <w:rPr>
          <w:rFonts w:ascii="Calibri" w:hAnsi="Calibri"/>
          <w:color w:val="7F7F7F" w:themeColor="text1" w:themeTint="80"/>
          <w:sz w:val="26"/>
          <w:szCs w:val="26"/>
        </w:rPr>
        <w:t>.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4B3DFC"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CA30B5">
        <w:rPr>
          <w:rFonts w:ascii="Calibri" w:hAnsi="Calibri" w:cs="Calibri"/>
          <w:iCs/>
          <w:color w:val="7F7F7F" w:themeColor="text1" w:themeTint="80"/>
          <w:sz w:val="26"/>
          <w:szCs w:val="26"/>
        </w:rPr>
        <w:t>el</w:t>
      </w:r>
      <w:r w:rsidRPr="00BF5CA7">
        <w:rPr>
          <w:rFonts w:ascii="Calibri" w:hAnsi="Calibri" w:cs="Calibri"/>
          <w:iCs/>
          <w:color w:val="7F7F7F" w:themeColor="text1" w:themeTint="80"/>
          <w:sz w:val="26"/>
          <w:szCs w:val="26"/>
        </w:rPr>
        <w:t xml:space="preserve"> impetrante, el Director enjuiciado </w:t>
      </w:r>
      <w:r w:rsidR="00D4766E">
        <w:rPr>
          <w:rFonts w:ascii="Calibri" w:hAnsi="Calibri" w:cs="Calibri"/>
          <w:iCs/>
          <w:color w:val="7F7F7F" w:themeColor="text1" w:themeTint="80"/>
          <w:sz w:val="26"/>
          <w:szCs w:val="26"/>
        </w:rPr>
        <w:t>e</w:t>
      </w:r>
      <w:r w:rsidRPr="00BF5CA7">
        <w:rPr>
          <w:rFonts w:ascii="Calibri" w:hAnsi="Calibri" w:cs="Calibri"/>
          <w:iCs/>
          <w:color w:val="7F7F7F" w:themeColor="text1" w:themeTint="80"/>
          <w:sz w:val="26"/>
          <w:szCs w:val="26"/>
        </w:rPr>
        <w:t xml:space="preserve"> Inspector, </w:t>
      </w:r>
      <w:r w:rsidR="00EC7D6A">
        <w:rPr>
          <w:rFonts w:ascii="Calibri" w:hAnsi="Calibri" w:cs="Calibri"/>
          <w:iCs/>
          <w:color w:val="7F7F7F" w:themeColor="text1" w:themeTint="80"/>
          <w:sz w:val="26"/>
          <w:szCs w:val="26"/>
        </w:rPr>
        <w:t xml:space="preserve">contestaron que era legal el procedimiento elaborado y que </w:t>
      </w:r>
      <w:r w:rsidR="00323B18">
        <w:rPr>
          <w:rFonts w:ascii="Calibri" w:hAnsi="Calibri" w:cs="Calibri"/>
          <w:iCs/>
          <w:color w:val="7F7F7F" w:themeColor="text1" w:themeTint="80"/>
          <w:sz w:val="26"/>
          <w:szCs w:val="26"/>
        </w:rPr>
        <w:t>el actor</w:t>
      </w:r>
      <w:r w:rsidR="00EC7D6A">
        <w:rPr>
          <w:rFonts w:ascii="Calibri" w:hAnsi="Calibri" w:cs="Calibri"/>
          <w:iCs/>
          <w:color w:val="7F7F7F" w:themeColor="text1" w:themeTint="80"/>
          <w:sz w:val="26"/>
          <w:szCs w:val="26"/>
        </w:rPr>
        <w:t xml:space="preserve"> </w:t>
      </w:r>
      <w:r w:rsidR="006F74D0">
        <w:rPr>
          <w:rFonts w:ascii="Calibri" w:hAnsi="Calibri" w:cs="Calibri"/>
          <w:iCs/>
          <w:color w:val="7F7F7F" w:themeColor="text1" w:themeTint="80"/>
          <w:sz w:val="26"/>
          <w:szCs w:val="26"/>
        </w:rPr>
        <w:t xml:space="preserve">no </w:t>
      </w:r>
      <w:r w:rsidR="00BD2AAB">
        <w:rPr>
          <w:rFonts w:ascii="Calibri" w:hAnsi="Calibri" w:cs="Calibri"/>
          <w:iCs/>
          <w:color w:val="7F7F7F" w:themeColor="text1" w:themeTint="80"/>
          <w:sz w:val="26"/>
          <w:szCs w:val="26"/>
        </w:rPr>
        <w:t>está</w:t>
      </w:r>
      <w:r w:rsidR="00326B5D">
        <w:rPr>
          <w:rFonts w:ascii="Calibri" w:hAnsi="Calibri" w:cs="Calibri"/>
          <w:iCs/>
          <w:color w:val="7F7F7F" w:themeColor="text1" w:themeTint="80"/>
          <w:sz w:val="26"/>
          <w:szCs w:val="26"/>
        </w:rPr>
        <w:t xml:space="preserve"> en aptitud de negar los hechos, pues su indebido proceder y la falta de cumplimiento a la normatividad es lo que motiva la instauración del </w:t>
      </w:r>
      <w:proofErr w:type="gramStart"/>
      <w:r w:rsidR="00326B5D">
        <w:rPr>
          <w:rFonts w:ascii="Calibri" w:hAnsi="Calibri" w:cs="Calibri"/>
          <w:iCs/>
          <w:color w:val="7F7F7F" w:themeColor="text1" w:themeTint="80"/>
          <w:sz w:val="26"/>
          <w:szCs w:val="26"/>
        </w:rPr>
        <w:t>procedimiento</w:t>
      </w:r>
      <w:r w:rsidRPr="00BF5CA7">
        <w:rPr>
          <w:rFonts w:ascii="Calibri" w:hAnsi="Calibri" w:cs="Calibri"/>
          <w:iCs/>
          <w:color w:val="7F7F7F" w:themeColor="text1" w:themeTint="80"/>
          <w:sz w:val="26"/>
          <w:szCs w:val="26"/>
        </w:rPr>
        <w:t xml:space="preserve"> .</w:t>
      </w:r>
      <w:proofErr w:type="gramEnd"/>
      <w:r w:rsidRPr="00BF5CA7">
        <w:rPr>
          <w:rFonts w:ascii="Calibri" w:hAnsi="Calibri" w:cs="Calibri"/>
          <w:iCs/>
          <w:color w:val="7F7F7F" w:themeColor="text1" w:themeTint="80"/>
          <w:sz w:val="26"/>
          <w:szCs w:val="26"/>
        </w:rPr>
        <w:t xml:space="preserve"> . . . . . </w:t>
      </w:r>
      <w:r w:rsidR="009E1CD1">
        <w:rPr>
          <w:rFonts w:ascii="Calibri" w:hAnsi="Calibri" w:cs="Calibri"/>
          <w:iCs/>
          <w:color w:val="7F7F7F" w:themeColor="text1" w:themeTint="80"/>
          <w:sz w:val="26"/>
          <w:szCs w:val="26"/>
        </w:rPr>
        <w:t xml:space="preserve">. . . . . </w:t>
      </w:r>
    </w:p>
    <w:p w:rsidR="00AE3E7D" w:rsidRPr="00BF5CA7" w:rsidRDefault="00AE3E7D" w:rsidP="004B3DFC">
      <w:pPr>
        <w:pStyle w:val="Textoindependiente"/>
        <w:tabs>
          <w:tab w:val="left" w:pos="3594"/>
        </w:tabs>
        <w:rPr>
          <w:rFonts w:ascii="Calibri" w:hAnsi="Calibri" w:cs="Calibri"/>
          <w:iCs/>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Así las cosas, la “</w:t>
      </w:r>
      <w:proofErr w:type="spellStart"/>
      <w:r w:rsidRPr="00BF5CA7">
        <w:rPr>
          <w:rFonts w:ascii="Calibri" w:hAnsi="Calibri" w:cs="Calibri"/>
          <w:color w:val="7F7F7F" w:themeColor="text1" w:themeTint="80"/>
          <w:sz w:val="26"/>
          <w:szCs w:val="26"/>
        </w:rPr>
        <w:t>litis</w:t>
      </w:r>
      <w:proofErr w:type="spellEnd"/>
      <w:r w:rsidRPr="00BF5CA7">
        <w:rPr>
          <w:rFonts w:ascii="Calibri" w:hAnsi="Calibri" w:cs="Calibri"/>
          <w:color w:val="7F7F7F" w:themeColor="text1" w:themeTint="80"/>
          <w:sz w:val="26"/>
          <w:szCs w:val="26"/>
        </w:rPr>
        <w:t>”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8D4B3A">
        <w:rPr>
          <w:rFonts w:ascii="Calibri" w:hAnsi="Calibri"/>
          <w:color w:val="7F7F7F" w:themeColor="text1" w:themeTint="80"/>
          <w:sz w:val="26"/>
          <w:szCs w:val="26"/>
        </w:rPr>
        <w:t>27 veintisiete de agosto</w:t>
      </w:r>
      <w:r w:rsidRPr="00BF5CA7">
        <w:rPr>
          <w:rFonts w:ascii="Calibri" w:hAnsi="Calibri"/>
          <w:color w:val="7F7F7F" w:themeColor="text1" w:themeTint="80"/>
          <w:sz w:val="26"/>
          <w:szCs w:val="26"/>
        </w:rPr>
        <w:t xml:space="preserve"> del año 2015 dos mil quince, emitida dentro del expediente con número </w:t>
      </w:r>
      <w:r w:rsidR="00781737">
        <w:rPr>
          <w:rFonts w:ascii="Calibri" w:hAnsi="Calibri"/>
          <w:color w:val="7F7F7F" w:themeColor="text1" w:themeTint="80"/>
          <w:sz w:val="26"/>
          <w:szCs w:val="26"/>
        </w:rPr>
        <w:t>DGFC/DT/</w:t>
      </w:r>
      <w:r w:rsidR="008D4B3A">
        <w:rPr>
          <w:rFonts w:ascii="Calibri" w:hAnsi="Calibri"/>
          <w:color w:val="7F7F7F" w:themeColor="text1" w:themeTint="80"/>
          <w:sz w:val="26"/>
          <w:szCs w:val="26"/>
        </w:rPr>
        <w:t>0532</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con mismo número de expediente y levantadas en igual fecha que la orden; así como la procedencia o no del levantamiento de los sellos de clausura de la máquina electrónica de juegos de azar ubicada en el interior del establecimiento que fue visitado. . . . . . . </w:t>
      </w:r>
      <w:r w:rsidR="00EC7D6A">
        <w:rPr>
          <w:rFonts w:ascii="Calibri" w:hAnsi="Calibri" w:cs="Calibri"/>
          <w:color w:val="7F7F7F" w:themeColor="text1" w:themeTint="80"/>
          <w:sz w:val="26"/>
          <w:szCs w:val="26"/>
        </w:rPr>
        <w:t xml:space="preserve">. </w:t>
      </w:r>
      <w:r w:rsidR="00EC7D6A">
        <w:rPr>
          <w:rFonts w:ascii="Calibri" w:hAnsi="Calibri" w:cs="Calibri"/>
          <w:iCs/>
          <w:color w:val="7F7F7F" w:themeColor="text1" w:themeTint="80"/>
          <w:sz w:val="26"/>
          <w:szCs w:val="26"/>
        </w:rPr>
        <w:t xml:space="preserve">. . . . . . . . </w:t>
      </w:r>
    </w:p>
    <w:p w:rsidR="00EC7D6A" w:rsidRDefault="00EC7D6A" w:rsidP="00D77803">
      <w:pPr>
        <w:jc w:val="both"/>
        <w:rPr>
          <w:rFonts w:ascii="Calibri" w:hAnsi="Calibri" w:cs="Arial"/>
          <w:b/>
          <w:bCs/>
          <w:i/>
          <w:iCs/>
          <w:color w:val="7F7F7F" w:themeColor="text1" w:themeTint="80"/>
          <w:sz w:val="26"/>
          <w:szCs w:val="26"/>
        </w:rPr>
      </w:pPr>
    </w:p>
    <w:p w:rsidR="006A725D" w:rsidRDefault="006A725D" w:rsidP="006A725D">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808/2015-JN</w:t>
      </w:r>
    </w:p>
    <w:p w:rsidR="006A725D" w:rsidRDefault="006A725D" w:rsidP="006A725D">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 xml:space="preserve">No existiendo impedimento legal, se procede a analizar los conceptos de impugnación hechos valer por </w:t>
      </w:r>
      <w:r w:rsidR="006A725D">
        <w:rPr>
          <w:rFonts w:ascii="Calibri" w:hAnsi="Calibri" w:cs="Arial"/>
          <w:color w:val="7F7F7F" w:themeColor="text1" w:themeTint="80"/>
          <w:sz w:val="26"/>
          <w:szCs w:val="26"/>
        </w:rPr>
        <w:t>e</w:t>
      </w:r>
      <w:r w:rsidRPr="00BF5CA7">
        <w:rPr>
          <w:rFonts w:ascii="Calibri" w:hAnsi="Calibri" w:cs="Arial"/>
          <w:color w:val="7F7F7F" w:themeColor="text1" w:themeTint="80"/>
          <w:sz w:val="26"/>
          <w:szCs w:val="26"/>
        </w:rPr>
        <w:t xml:space="preserve">l justiciable. . . . . . . . . . . . . . . . . . . . </w:t>
      </w:r>
      <w:r w:rsidR="006A725D">
        <w:rPr>
          <w:rFonts w:ascii="Calibri" w:hAnsi="Calibri" w:cs="Arial"/>
          <w:color w:val="7F7F7F" w:themeColor="text1" w:themeTint="80"/>
          <w:sz w:val="26"/>
          <w:szCs w:val="26"/>
        </w:rPr>
        <w:t>.</w:t>
      </w:r>
    </w:p>
    <w:p w:rsidR="00D77803" w:rsidRDefault="00D77803" w:rsidP="006A725D">
      <w:pPr>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 xml:space="preserve">Este Juzgador de manera primordial procederá al análisis de los conceptos de impugnación aplicando el principio de mayor consecuencia anulatoria de los actos impugnados y que pudieran traer mayor beneficio </w:t>
      </w:r>
      <w:r w:rsidR="000A476C">
        <w:rPr>
          <w:rFonts w:ascii="Calibri" w:hAnsi="Calibri" w:cs="Calibri"/>
          <w:color w:val="7F7F7F" w:themeColor="text1" w:themeTint="80"/>
          <w:sz w:val="26"/>
          <w:szCs w:val="26"/>
        </w:rPr>
        <w:t>al</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w:t>
      </w:r>
      <w:r w:rsidRPr="00BF5CA7">
        <w:rPr>
          <w:rFonts w:ascii="Calibri" w:hAnsi="Calibri" w:cs="Calibri"/>
          <w:color w:val="7F7F7F" w:themeColor="text1" w:themeTint="80"/>
          <w:sz w:val="26"/>
          <w:szCs w:val="26"/>
        </w:rPr>
        <w:lastRenderedPageBreak/>
        <w:t>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6F74D0">
        <w:rPr>
          <w:rFonts w:ascii="Calibri" w:hAnsi="Calibri"/>
          <w:color w:val="7F7F7F" w:themeColor="text1" w:themeTint="80"/>
          <w:sz w:val="26"/>
          <w:szCs w:val="26"/>
        </w:rPr>
        <w:t>2 dos</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 xml:space="preserve">n el señalado concepto de impugnación, </w:t>
      </w:r>
      <w:r w:rsidR="000A476C">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 . . . . . . . . . . . . . . . . . . . . .</w:t>
      </w:r>
      <w:r w:rsidR="006A725D">
        <w:rPr>
          <w:rFonts w:ascii="Calibri" w:hAnsi="Calibri"/>
          <w:color w:val="7F7F7F" w:themeColor="text1" w:themeTint="80"/>
          <w:sz w:val="26"/>
          <w:szCs w:val="26"/>
        </w:rPr>
        <w:t xml:space="preserve">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las demandadas, expresaron </w:t>
      </w:r>
      <w:r w:rsidR="00CF7B38" w:rsidRPr="006071F6">
        <w:rPr>
          <w:rFonts w:ascii="Calibri" w:hAnsi="Calibri"/>
          <w:iCs/>
          <w:color w:val="7F7F7F" w:themeColor="text1" w:themeTint="80"/>
          <w:sz w:val="26"/>
          <w:szCs w:val="26"/>
        </w:rPr>
        <w:t xml:space="preserve">que sí es competente la dependencia para suscribir dicho documento, en términos de lo señalado en los artículos 30 y 31 del </w:t>
      </w:r>
      <w:r w:rsidR="00CF7B38" w:rsidRPr="006071F6">
        <w:rPr>
          <w:rFonts w:ascii="Calibri" w:hAnsi="Calibri"/>
          <w:color w:val="7F7F7F" w:themeColor="text1" w:themeTint="80"/>
          <w:sz w:val="26"/>
          <w:szCs w:val="26"/>
        </w:rPr>
        <w:t>Reglamento para el Funcionamiento de Establecimientos Comerciales y de Servicios en el Municipio de León, Guanajuato, al infringir el artículo 67 fracción IX de ese mismo ordenamiento</w:t>
      </w:r>
      <w:r w:rsidRPr="006071F6">
        <w:rPr>
          <w:rFonts w:ascii="Calibri" w:hAnsi="Calibri"/>
          <w:i/>
          <w:iCs/>
          <w:color w:val="7F7F7F" w:themeColor="text1" w:themeTint="80"/>
          <w:sz w:val="26"/>
          <w:szCs w:val="26"/>
        </w:rPr>
        <w:t xml:space="preserve">. .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p>
    <w:p w:rsidR="00E959B2" w:rsidRDefault="00E959B2" w:rsidP="00E959B2">
      <w:pPr>
        <w:pStyle w:val="Sangra3detindependiente"/>
        <w:ind w:left="0"/>
        <w:jc w:val="both"/>
        <w:rPr>
          <w:rFonts w:ascii="Calibri" w:hAnsi="Calibri"/>
          <w:color w:val="7F7F7F" w:themeColor="text1" w:themeTint="80"/>
          <w:sz w:val="26"/>
          <w:szCs w:val="26"/>
          <w:lang w:val="es-MX"/>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w:t>
      </w:r>
      <w:r w:rsidR="00CA2C14">
        <w:rPr>
          <w:rFonts w:ascii="Calibri" w:hAnsi="Calibri"/>
          <w:color w:val="7F7F7F" w:themeColor="text1" w:themeTint="80"/>
          <w:sz w:val="26"/>
          <w:szCs w:val="26"/>
        </w:rPr>
        <w:lastRenderedPageBreak/>
        <w:t xml:space="preserve">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981D66">
        <w:rPr>
          <w:rFonts w:asciiTheme="minorHAnsi" w:hAnsiTheme="minorHAnsi"/>
          <w:color w:val="7F7F7F" w:themeColor="text1" w:themeTint="80"/>
          <w:sz w:val="26"/>
          <w:szCs w:val="26"/>
        </w:rPr>
        <w:t>especifica</w:t>
      </w:r>
      <w:r w:rsidR="00C72228">
        <w:rPr>
          <w:rFonts w:asciiTheme="minorHAnsi" w:hAnsiTheme="minorHAnsi"/>
          <w:color w:val="7F7F7F" w:themeColor="text1" w:themeTint="80"/>
          <w:sz w:val="26"/>
          <w:szCs w:val="26"/>
        </w:rPr>
        <w:t xml:space="preserve">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8C61C6">
        <w:rPr>
          <w:rFonts w:asciiTheme="minorHAnsi" w:hAnsiTheme="minorHAnsi"/>
          <w:color w:val="7F7F7F" w:themeColor="text1" w:themeTint="80"/>
          <w:sz w:val="26"/>
          <w:szCs w:val="26"/>
        </w:rPr>
        <w:t>. . . . . . . . . . . . . .</w:t>
      </w:r>
      <w:r w:rsidR="00D77803">
        <w:rPr>
          <w:rFonts w:asciiTheme="minorHAnsi" w:hAnsiTheme="minorHAnsi"/>
          <w:color w:val="7F7F7F" w:themeColor="text1" w:themeTint="80"/>
          <w:sz w:val="26"/>
          <w:szCs w:val="26"/>
        </w:rPr>
        <w:t xml:space="preserve"> . . . . . . . . . . . . . .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entiende en virtud de la colaboración solicitada por dicha dependencia, y no por iniciativa propia; como ocurre en el caso en concreto. . . . . . . . . . . . . . . . . . . . . . . . . . . . . . . . </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p>
    <w:p w:rsidR="00DB641E" w:rsidRDefault="00DB641E" w:rsidP="00CA2C14">
      <w:pPr>
        <w:pStyle w:val="Default"/>
        <w:jc w:val="both"/>
        <w:rPr>
          <w:rFonts w:asciiTheme="minorHAnsi" w:hAnsiTheme="minorHAnsi"/>
          <w:color w:val="7F7F7F" w:themeColor="text1" w:themeTint="80"/>
          <w:sz w:val="26"/>
          <w:szCs w:val="26"/>
        </w:rPr>
      </w:pPr>
    </w:p>
    <w:p w:rsidR="00343E70" w:rsidRPr="00A8545F" w:rsidRDefault="00706056" w:rsidP="00A8545F">
      <w:pPr>
        <w:pStyle w:val="Default"/>
        <w:ind w:firstLine="708"/>
        <w:jc w:val="both"/>
        <w:rPr>
          <w:rFonts w:asciiTheme="minorHAnsi" w:hAnsiTheme="minorHAnsi"/>
          <w:color w:val="FF000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“juegos de azar o con cruce de apuesta”,</w:t>
      </w:r>
      <w:r w:rsidR="00A8545F"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Pr="00833B37">
        <w:rPr>
          <w:rFonts w:ascii="Calibri" w:hAnsi="Calibri" w:cs="Calibri"/>
          <w:bCs/>
          <w:iCs/>
          <w:color w:val="767171" w:themeColor="background2" w:themeShade="80"/>
          <w:sz w:val="26"/>
          <w:szCs w:val="26"/>
        </w:rPr>
        <w:t>, salvo que existiera una convenio de coordinación y colaboración,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xml:space="preserve">. . . . </w:t>
      </w:r>
    </w:p>
    <w:p w:rsidR="00833B37" w:rsidRDefault="00833B37" w:rsidP="00833B37">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 xml:space="preserve">Expediente número </w:t>
      </w:r>
      <w:r w:rsidR="008D4B3A">
        <w:rPr>
          <w:rFonts w:ascii="Calibri" w:hAnsi="Calibri" w:cs="Calibri"/>
          <w:b/>
          <w:color w:val="7F7F7F" w:themeColor="text1" w:themeTint="80"/>
          <w:sz w:val="26"/>
          <w:szCs w:val="26"/>
        </w:rPr>
        <w:t>808/2015-JN</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 xml:space="preserve">Así pues, al ser un imperativo que las cuestiones relativas a la competencia deben plasmarse en los actos administrativos con toda certeza; pues en efecto, al consistir la fundamentación en la expresión del precepto legal aplicable al caso </w:t>
      </w:r>
      <w:r w:rsidRPr="00521436">
        <w:rPr>
          <w:rFonts w:ascii="Calibri" w:hAnsi="Calibri" w:cs="Calibri"/>
          <w:bCs/>
          <w:iCs/>
          <w:color w:val="7F7F7F" w:themeColor="text1" w:themeTint="80"/>
          <w:sz w:val="26"/>
          <w:szCs w:val="26"/>
        </w:rPr>
        <w:lastRenderedPageBreak/>
        <w:t>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6C6E52">
        <w:rPr>
          <w:rFonts w:ascii="Calibri" w:hAnsi="Calibri" w:cs="Calibri"/>
          <w:bCs/>
          <w:iCs/>
          <w:color w:val="7F7F7F" w:themeColor="text1" w:themeTint="80"/>
          <w:sz w:val="26"/>
          <w:szCs w:val="26"/>
        </w:rPr>
        <w:t xml:space="preserve">. . .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BC442C" w:rsidRDefault="00833B37" w:rsidP="00562A66">
      <w:pPr>
        <w:pStyle w:val="CABEZAS"/>
        <w:tabs>
          <w:tab w:val="left" w:pos="1134"/>
        </w:tabs>
        <w:jc w:val="both"/>
        <w:rPr>
          <w:rFonts w:ascii="Calibri" w:hAnsi="Calibri" w:cs="Calibri"/>
          <w:b w:val="0"/>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lo que hace a lo señalado por las autoridades demandadas en su escrito de contestación de demanda, en los que señalaron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 en términos de lo 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debe decirse que tales preceptos no resultan aplicables al caso concreto, puest</w:t>
      </w:r>
      <w:r w:rsidR="00562A66">
        <w:rPr>
          <w:rFonts w:ascii="Calibri" w:hAnsi="Calibri" w:cs="Calibri"/>
          <w:b w:val="0"/>
          <w:bCs w:val="0"/>
          <w:iCs/>
          <w:color w:val="7F7F7F" w:themeColor="text1" w:themeTint="80"/>
          <w:sz w:val="26"/>
          <w:szCs w:val="26"/>
          <w:lang w:val="es-MX"/>
        </w:rPr>
        <w:t xml:space="preserve">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w:t>
      </w:r>
      <w:r w:rsidR="00FE6FD0">
        <w:rPr>
          <w:rFonts w:ascii="Calibri" w:hAnsi="Calibri" w:cs="Calibri"/>
          <w:b w:val="0"/>
          <w:bCs w:val="0"/>
          <w:iCs/>
          <w:color w:val="7F7F7F" w:themeColor="text1" w:themeTint="80"/>
          <w:sz w:val="26"/>
          <w:szCs w:val="26"/>
          <w:lang w:val="es-MX"/>
        </w:rPr>
        <w:t>un local comercial</w:t>
      </w:r>
      <w:r w:rsidR="00981D66">
        <w:rPr>
          <w:rFonts w:ascii="Calibri" w:hAnsi="Calibri" w:cs="Calibri"/>
          <w:b w:val="0"/>
          <w:bCs w:val="0"/>
          <w:iCs/>
          <w:color w:val="7F7F7F" w:themeColor="text1" w:themeTint="80"/>
          <w:sz w:val="26"/>
          <w:szCs w:val="26"/>
          <w:lang w:val="es-MX"/>
        </w:rPr>
        <w:t xml:space="preserve"> </w:t>
      </w:r>
      <w:r w:rsidR="00562A66">
        <w:rPr>
          <w:rFonts w:ascii="Calibri" w:hAnsi="Calibri" w:cs="Calibri"/>
          <w:b w:val="0"/>
          <w:bCs w:val="0"/>
          <w:iCs/>
          <w:color w:val="7F7F7F" w:themeColor="text1" w:themeTint="80"/>
          <w:sz w:val="26"/>
          <w:szCs w:val="26"/>
          <w:lang w:val="es-MX"/>
        </w:rPr>
        <w:t xml:space="preserve">en </w:t>
      </w:r>
      <w:r w:rsidR="00FE6FD0">
        <w:rPr>
          <w:rFonts w:ascii="Calibri" w:hAnsi="Calibri" w:cs="Calibri"/>
          <w:b w:val="0"/>
          <w:bCs w:val="0"/>
          <w:iCs/>
          <w:color w:val="7F7F7F" w:themeColor="text1" w:themeTint="80"/>
          <w:sz w:val="26"/>
          <w:szCs w:val="26"/>
          <w:lang w:val="es-MX"/>
        </w:rPr>
        <w:t>el</w:t>
      </w:r>
      <w:r w:rsidR="00562A66">
        <w:rPr>
          <w:rFonts w:ascii="Calibri" w:hAnsi="Calibri" w:cs="Calibri"/>
          <w:b w:val="0"/>
          <w:bCs w:val="0"/>
          <w:iCs/>
          <w:color w:val="7F7F7F" w:themeColor="text1" w:themeTint="80"/>
          <w:sz w:val="26"/>
          <w:szCs w:val="26"/>
          <w:lang w:val="es-MX"/>
        </w:rPr>
        <w:t xml:space="preserve">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Pr>
          <w:rFonts w:ascii="Calibri" w:hAnsi="Calibri" w:cs="Calibri"/>
          <w:b w:val="0"/>
          <w:bCs w:val="0"/>
          <w:iCs/>
          <w:color w:val="7F7F7F" w:themeColor="text1" w:themeTint="80"/>
          <w:sz w:val="26"/>
          <w:szCs w:val="26"/>
          <w:lang w:val="es-MX"/>
        </w:rPr>
        <w:t xml:space="preserve">. . . . . . . . . . </w:t>
      </w:r>
      <w:r w:rsidR="00BC442C">
        <w:rPr>
          <w:rFonts w:ascii="Calibri" w:hAnsi="Calibri" w:cs="Calibri"/>
          <w:b w:val="0"/>
          <w:bCs w:val="0"/>
          <w:iCs/>
          <w:color w:val="7F7F7F" w:themeColor="text1" w:themeTint="80"/>
          <w:sz w:val="26"/>
          <w:szCs w:val="26"/>
          <w:lang w:val="es-MX"/>
        </w:rPr>
        <w:t>. . . . . . . . . . . . . . . . . . . . . . . . . . . . . . .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AC308A" w:rsidRDefault="00AC308A" w:rsidP="00C46636">
      <w:pPr>
        <w:jc w:val="both"/>
        <w:rPr>
          <w:rFonts w:ascii="Calibri" w:hAnsi="Calibri" w:cs="Calibri"/>
          <w:bCs/>
          <w:iCs/>
          <w:color w:val="7F7F7F" w:themeColor="text1" w:themeTint="80"/>
          <w:sz w:val="26"/>
          <w:szCs w:val="26"/>
          <w:lang w:val="es-MX"/>
        </w:rPr>
      </w:pPr>
    </w:p>
    <w:p w:rsidR="009661F2" w:rsidRPr="009661F2" w:rsidRDefault="003D0B6B" w:rsidP="009661F2">
      <w:pPr>
        <w:pStyle w:val="CABEZAS"/>
        <w:tabs>
          <w:tab w:val="left" w:pos="1134"/>
        </w:tabs>
        <w:jc w:val="both"/>
        <w:rPr>
          <w:rFonts w:asciiTheme="minorHAnsi" w:hAnsiTheme="minorHAnsi" w:cs="Arial"/>
          <w:b w:val="0"/>
          <w:color w:val="767171" w:themeColor="background2" w:themeShade="80"/>
          <w:sz w:val="26"/>
          <w:szCs w:val="26"/>
          <w:lang w:val="es-MX"/>
        </w:rPr>
      </w:pPr>
      <w:r w:rsidRPr="009661F2">
        <w:rPr>
          <w:rFonts w:ascii="Calibri" w:hAnsi="Calibri" w:cs="Calibri"/>
          <w:b w:val="0"/>
          <w:bCs w:val="0"/>
          <w:iCs/>
          <w:color w:val="767171" w:themeColor="background2" w:themeShade="80"/>
          <w:sz w:val="26"/>
          <w:szCs w:val="26"/>
          <w:lang w:val="es-MX"/>
        </w:rPr>
        <w:tab/>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w:t>
      </w:r>
      <w:r w:rsidR="009A23DB">
        <w:rPr>
          <w:rFonts w:asciiTheme="minorHAnsi" w:hAnsiTheme="minorHAnsi" w:cs="Arial"/>
          <w:b w:val="0"/>
          <w:color w:val="767171" w:themeColor="background2" w:themeShade="80"/>
          <w:sz w:val="26"/>
          <w:szCs w:val="26"/>
          <w:lang w:val="es-MX"/>
        </w:rPr>
        <w:lastRenderedPageBreak/>
        <w:t xml:space="preserve">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 . . . . . . . . . . . . . . . . . . . . . . . . . . . . . . . </w:t>
      </w:r>
      <w:r w:rsidR="00D61484">
        <w:rPr>
          <w:rFonts w:asciiTheme="minorHAnsi" w:hAnsiTheme="minorHAnsi" w:cs="Arial"/>
          <w:b w:val="0"/>
          <w:color w:val="767171" w:themeColor="background2" w:themeShade="80"/>
          <w:sz w:val="26"/>
          <w:szCs w:val="26"/>
          <w:lang w:val="es-MX"/>
        </w:rPr>
        <w:t>. . . . . . . . . . .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Pr="009750F6" w:rsidRDefault="00343E70" w:rsidP="009750F6">
      <w:pPr>
        <w:ind w:firstLine="708"/>
        <w:jc w:val="both"/>
        <w:rPr>
          <w:rFonts w:ascii="Calibri" w:hAnsi="Calibri"/>
          <w:bCs/>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w:t>
      </w:r>
      <w:r w:rsidRPr="00981D66">
        <w:rPr>
          <w:rFonts w:ascii="Calibri" w:hAnsi="Calibri" w:cs="Calibri"/>
          <w:b/>
          <w:bCs/>
          <w:iCs/>
          <w:color w:val="7F7F7F" w:themeColor="text1" w:themeTint="80"/>
          <w:sz w:val="26"/>
          <w:szCs w:val="26"/>
        </w:rPr>
        <w:t>decretar</w:t>
      </w:r>
      <w:r w:rsidRPr="00521436">
        <w:rPr>
          <w:rFonts w:ascii="Calibri" w:hAnsi="Calibri" w:cs="Calibri"/>
          <w:bCs/>
          <w:iCs/>
          <w:color w:val="7F7F7F" w:themeColor="text1" w:themeTint="80"/>
          <w:sz w:val="26"/>
          <w:szCs w:val="26"/>
        </w:rPr>
        <w:t xml:space="preserve">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8D4B3A">
        <w:rPr>
          <w:rFonts w:ascii="Calibri" w:hAnsi="Calibri"/>
          <w:b/>
          <w:color w:val="7F7F7F" w:themeColor="text1" w:themeTint="80"/>
          <w:sz w:val="26"/>
          <w:szCs w:val="26"/>
        </w:rPr>
        <w:t xml:space="preserve">27 </w:t>
      </w:r>
      <w:r w:rsidR="008D4B3A" w:rsidRPr="00AC6F3D">
        <w:rPr>
          <w:rFonts w:ascii="Calibri" w:hAnsi="Calibri"/>
          <w:color w:val="7F7F7F" w:themeColor="text1" w:themeTint="80"/>
          <w:sz w:val="26"/>
          <w:szCs w:val="26"/>
        </w:rPr>
        <w:t>veintisiete de</w:t>
      </w:r>
      <w:r w:rsidR="008D4B3A">
        <w:rPr>
          <w:rFonts w:ascii="Calibri" w:hAnsi="Calibri"/>
          <w:b/>
          <w:color w:val="7F7F7F" w:themeColor="text1" w:themeTint="80"/>
          <w:sz w:val="26"/>
          <w:szCs w:val="26"/>
        </w:rPr>
        <w:t xml:space="preserve"> agosto</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8D4B3A">
        <w:rPr>
          <w:rFonts w:ascii="Calibri" w:hAnsi="Calibri"/>
          <w:b/>
          <w:color w:val="7F7F7F" w:themeColor="text1" w:themeTint="80"/>
          <w:sz w:val="26"/>
          <w:szCs w:val="26"/>
        </w:rPr>
        <w:t>0532</w:t>
      </w:r>
      <w:r w:rsidR="00A57007" w:rsidRPr="00F54858">
        <w:rPr>
          <w:rFonts w:ascii="Calibri" w:hAnsi="Calibri"/>
          <w:b/>
          <w:color w:val="7F7F7F" w:themeColor="text1" w:themeTint="80"/>
          <w:sz w:val="26"/>
          <w:szCs w:val="26"/>
        </w:rPr>
        <w:t>/2015-JA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9750F6">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 xml:space="preserve">; </w:t>
      </w:r>
      <w:r w:rsidR="009750F6" w:rsidRPr="00E41CB1">
        <w:rPr>
          <w:rFonts w:ascii="Calibri" w:hAnsi="Calibri"/>
          <w:bCs/>
          <w:color w:val="7F7F7F" w:themeColor="text1" w:themeTint="80"/>
          <w:sz w:val="26"/>
          <w:szCs w:val="26"/>
        </w:rPr>
        <w:t xml:space="preserve">y cualquier otro posterior, como lo sería la </w:t>
      </w:r>
      <w:r w:rsidR="009750F6" w:rsidRPr="009750F6">
        <w:rPr>
          <w:rFonts w:ascii="Calibri" w:hAnsi="Calibri"/>
          <w:b/>
          <w:bCs/>
          <w:color w:val="7F7F7F" w:themeColor="text1" w:themeTint="80"/>
          <w:sz w:val="26"/>
          <w:szCs w:val="26"/>
        </w:rPr>
        <w:t>resolució</w:t>
      </w:r>
      <w:r w:rsidR="009750F6" w:rsidRPr="00E41CB1">
        <w:rPr>
          <w:rFonts w:ascii="Calibri" w:hAnsi="Calibri"/>
          <w:bCs/>
          <w:color w:val="7F7F7F" w:themeColor="text1" w:themeTint="80"/>
          <w:sz w:val="26"/>
          <w:szCs w:val="26"/>
        </w:rPr>
        <w:t xml:space="preserve">n de fecha </w:t>
      </w:r>
      <w:r w:rsidR="00006ECD">
        <w:rPr>
          <w:rFonts w:ascii="Calibri" w:hAnsi="Calibri"/>
          <w:b/>
          <w:bCs/>
          <w:color w:val="7F7F7F" w:themeColor="text1" w:themeTint="80"/>
          <w:sz w:val="26"/>
          <w:szCs w:val="26"/>
        </w:rPr>
        <w:t xml:space="preserve">4 </w:t>
      </w:r>
      <w:r w:rsidR="00006ECD" w:rsidRPr="00AC6F3D">
        <w:rPr>
          <w:rFonts w:ascii="Calibri" w:hAnsi="Calibri"/>
          <w:bCs/>
          <w:color w:val="7F7F7F" w:themeColor="text1" w:themeTint="80"/>
          <w:sz w:val="26"/>
          <w:szCs w:val="26"/>
        </w:rPr>
        <w:t>cuatro de</w:t>
      </w:r>
      <w:r w:rsidR="00006ECD">
        <w:rPr>
          <w:rFonts w:ascii="Calibri" w:hAnsi="Calibri"/>
          <w:b/>
          <w:bCs/>
          <w:color w:val="7F7F7F" w:themeColor="text1" w:themeTint="80"/>
          <w:sz w:val="26"/>
          <w:szCs w:val="26"/>
        </w:rPr>
        <w:t xml:space="preserve"> septiembre</w:t>
      </w:r>
      <w:r w:rsidR="009750F6" w:rsidRPr="00E41CB1">
        <w:rPr>
          <w:rFonts w:ascii="Calibri" w:hAnsi="Calibri"/>
          <w:bCs/>
          <w:color w:val="7F7F7F" w:themeColor="text1" w:themeTint="80"/>
          <w:sz w:val="26"/>
          <w:szCs w:val="26"/>
        </w:rPr>
        <w:t xml:space="preserve"> del mismo año </w:t>
      </w:r>
      <w:r w:rsidR="009750F6" w:rsidRPr="009750F6">
        <w:rPr>
          <w:rFonts w:ascii="Calibri" w:hAnsi="Calibri"/>
          <w:b/>
          <w:bCs/>
          <w:color w:val="7F7F7F" w:themeColor="text1" w:themeTint="80"/>
          <w:sz w:val="26"/>
          <w:szCs w:val="26"/>
        </w:rPr>
        <w:t>2015</w:t>
      </w:r>
      <w:r w:rsidR="009750F6" w:rsidRPr="00E41CB1">
        <w:rPr>
          <w:rFonts w:ascii="Calibri" w:hAnsi="Calibri"/>
          <w:bCs/>
          <w:color w:val="7F7F7F" w:themeColor="text1" w:themeTint="80"/>
          <w:sz w:val="26"/>
          <w:szCs w:val="26"/>
        </w:rPr>
        <w:t xml:space="preserve"> dos mil quince, al tener, como ya se dijo, su sustento y ser consecuencia de una orden de visita emitida de manera </w:t>
      </w:r>
      <w:r w:rsidR="009750F6">
        <w:rPr>
          <w:rFonts w:ascii="Calibri" w:hAnsi="Calibri"/>
          <w:color w:val="7F7F7F" w:themeColor="text1" w:themeTint="80"/>
          <w:sz w:val="26"/>
          <w:szCs w:val="27"/>
        </w:rPr>
        <w:t>ilega</w:t>
      </w:r>
      <w:r w:rsidR="00FA04C4" w:rsidRPr="00F9490B">
        <w:rPr>
          <w:rFonts w:ascii="Calibri" w:hAnsi="Calibri"/>
          <w:color w:val="7F7F7F" w:themeColor="text1" w:themeTint="80"/>
          <w:sz w:val="26"/>
          <w:szCs w:val="27"/>
        </w:rPr>
        <w:t>l.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p>
    <w:p w:rsidR="00F54858" w:rsidRDefault="00F54858" w:rsidP="00FA04C4">
      <w:pPr>
        <w:autoSpaceDE w:val="0"/>
        <w:autoSpaceDN w:val="0"/>
        <w:adjustRightInd w:val="0"/>
        <w:ind w:firstLine="708"/>
        <w:jc w:val="both"/>
        <w:rPr>
          <w:rFonts w:ascii="Calibri" w:hAnsi="Calibri"/>
          <w:color w:val="7F7F7F" w:themeColor="text1" w:themeTint="80"/>
          <w:sz w:val="22"/>
          <w:szCs w:val="26"/>
          <w:lang w:val="es-MX" w:eastAsia="es-MX"/>
        </w:rPr>
      </w:pPr>
    </w:p>
    <w:p w:rsidR="009A23DB" w:rsidRDefault="00F54858" w:rsidP="00A32EE2">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sidR="00A32EE2">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 xml:space="preserve">y la fecha de ese mandamiento, están </w:t>
      </w:r>
      <w:r w:rsidR="00A32EE2" w:rsidRPr="006B0FF3">
        <w:rPr>
          <w:rFonts w:ascii="Calibri" w:hAnsi="Calibri" w:cs="Arial"/>
          <w:b/>
          <w:color w:val="7F7F7F" w:themeColor="text1" w:themeTint="80"/>
          <w:sz w:val="26"/>
          <w:szCs w:val="26"/>
        </w:rPr>
        <w:t>escritos en letra manuscrita</w:t>
      </w:r>
      <w:r w:rsidR="00A32EE2"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00A32EE2"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sidR="00A32EE2">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designó el domicilio </w:t>
      </w:r>
      <w:r w:rsidR="00981D66">
        <w:rPr>
          <w:rFonts w:ascii="Calibri" w:hAnsi="Calibri" w:cs="Arial"/>
          <w:color w:val="7F7F7F" w:themeColor="text1" w:themeTint="80"/>
          <w:sz w:val="26"/>
          <w:szCs w:val="26"/>
        </w:rPr>
        <w:t>de</w:t>
      </w:r>
      <w:r w:rsidR="00FE6FD0">
        <w:rPr>
          <w:rFonts w:ascii="Calibri" w:hAnsi="Calibri" w:cs="Arial"/>
          <w:color w:val="7F7F7F" w:themeColor="text1" w:themeTint="80"/>
          <w:sz w:val="26"/>
          <w:szCs w:val="26"/>
        </w:rPr>
        <w:t>l local comercial inspeccionado</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para practicar la medida de seguridad </w:t>
      </w:r>
    </w:p>
    <w:p w:rsidR="009A23DB" w:rsidRPr="009A23DB" w:rsidRDefault="009A23DB" w:rsidP="009A23DB">
      <w:pPr>
        <w:pStyle w:val="Textoindependiente"/>
        <w:ind w:firstLine="708"/>
        <w:jc w:val="right"/>
        <w:rPr>
          <w:rFonts w:ascii="Calibri" w:hAnsi="Calibri" w:cs="Arial"/>
          <w:b/>
          <w:color w:val="7F7F7F" w:themeColor="text1" w:themeTint="80"/>
          <w:sz w:val="26"/>
          <w:szCs w:val="26"/>
        </w:rPr>
      </w:pPr>
      <w:r w:rsidRPr="009A23DB">
        <w:rPr>
          <w:rFonts w:ascii="Calibri" w:hAnsi="Calibri" w:cs="Arial"/>
          <w:b/>
          <w:color w:val="7F7F7F" w:themeColor="text1" w:themeTint="80"/>
          <w:sz w:val="26"/>
          <w:szCs w:val="26"/>
        </w:rPr>
        <w:lastRenderedPageBreak/>
        <w:t xml:space="preserve">Expediente número </w:t>
      </w:r>
      <w:r w:rsidR="008D4B3A">
        <w:rPr>
          <w:rFonts w:ascii="Calibri" w:hAnsi="Calibri" w:cs="Arial"/>
          <w:b/>
          <w:color w:val="7F7F7F" w:themeColor="text1" w:themeTint="80"/>
          <w:sz w:val="26"/>
          <w:szCs w:val="26"/>
        </w:rPr>
        <w:t>808/2015-JN</w:t>
      </w:r>
    </w:p>
    <w:p w:rsidR="009A23DB" w:rsidRDefault="009A23DB" w:rsidP="00A32EE2">
      <w:pPr>
        <w:pStyle w:val="Textoindependiente"/>
        <w:ind w:firstLine="708"/>
        <w:rPr>
          <w:rFonts w:ascii="Calibri" w:hAnsi="Calibri" w:cs="Arial"/>
          <w:color w:val="7F7F7F" w:themeColor="text1" w:themeTint="80"/>
          <w:sz w:val="26"/>
          <w:szCs w:val="26"/>
        </w:rPr>
      </w:pPr>
    </w:p>
    <w:p w:rsidR="00A32EE2" w:rsidRDefault="00A32EE2" w:rsidP="009A23DB">
      <w:pPr>
        <w:pStyle w:val="Textoindependiente"/>
        <w:rPr>
          <w:rFonts w:ascii="Calibri" w:hAnsi="Calibri" w:cs="Arial"/>
          <w:color w:val="7F7F7F" w:themeColor="text1" w:themeTint="80"/>
          <w:sz w:val="26"/>
          <w:szCs w:val="26"/>
        </w:rPr>
      </w:pPr>
      <w:r w:rsidRPr="00A32EE2">
        <w:rPr>
          <w:rFonts w:ascii="Calibri" w:hAnsi="Calibri" w:cs="Arial"/>
          <w:color w:val="7F7F7F" w:themeColor="text1" w:themeTint="80"/>
          <w:sz w:val="26"/>
          <w:szCs w:val="26"/>
        </w:rPr>
        <w:t xml:space="preserve">consistente en la clausura y puso la fecha de emisión del acto, pues existe la plena convicción de que fue </w:t>
      </w:r>
      <w:r w:rsidR="00562F72">
        <w:rPr>
          <w:rFonts w:ascii="Calibri" w:hAnsi="Calibri" w:cs="Arial"/>
          <w:color w:val="7F7F7F" w:themeColor="text1" w:themeTint="80"/>
          <w:sz w:val="26"/>
          <w:szCs w:val="26"/>
        </w:rPr>
        <w:t xml:space="preserve">él </w:t>
      </w:r>
      <w:r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Pr>
          <w:rFonts w:ascii="Calibri" w:hAnsi="Calibri" w:cs="Arial"/>
          <w:color w:val="7F7F7F" w:themeColor="text1" w:themeTint="80"/>
          <w:sz w:val="26"/>
          <w:szCs w:val="26"/>
        </w:rPr>
        <w:t xml:space="preserve">el acta de visita de inspección; </w:t>
      </w:r>
      <w:r w:rsidRPr="00A32EE2">
        <w:rPr>
          <w:rFonts w:ascii="Calibri" w:hAnsi="Calibri" w:cs="Arial"/>
          <w:color w:val="7F7F7F" w:themeColor="text1" w:themeTint="80"/>
          <w:sz w:val="26"/>
          <w:szCs w:val="26"/>
        </w:rPr>
        <w:t>la orden de clausura y en el acta de clausura que obran en autos de esta causa administrativa</w:t>
      </w:r>
      <w:r>
        <w:rPr>
          <w:rFonts w:ascii="Calibri" w:hAnsi="Calibri" w:cs="Arial"/>
          <w:color w:val="7F7F7F" w:themeColor="text1" w:themeTint="80"/>
          <w:sz w:val="26"/>
          <w:szCs w:val="26"/>
        </w:rPr>
        <w:t xml:space="preserve">, lo que se traduce en que no existió </w:t>
      </w:r>
      <w:r w:rsidRPr="00A32EE2">
        <w:rPr>
          <w:rFonts w:ascii="Calibri" w:hAnsi="Calibri" w:cs="Arial"/>
          <w:color w:val="7F7F7F" w:themeColor="text1" w:themeTint="80"/>
          <w:sz w:val="26"/>
          <w:szCs w:val="26"/>
        </w:rPr>
        <w:t>la voluntad del titular de la Dirección General de Fiscalización y Control, de este Municipio</w:t>
      </w:r>
      <w:r>
        <w:rPr>
          <w:rFonts w:ascii="Calibri" w:hAnsi="Calibri" w:cs="Arial"/>
          <w:color w:val="7F7F7F" w:themeColor="text1" w:themeTint="80"/>
          <w:sz w:val="26"/>
          <w:szCs w:val="26"/>
        </w:rPr>
        <w:t>, para emitir la orden de clausura</w:t>
      </w:r>
      <w:r w:rsidRPr="00A32EE2">
        <w:rPr>
          <w:rFonts w:ascii="Calibri" w:hAnsi="Calibri" w:cs="Arial"/>
          <w:color w:val="7F7F7F" w:themeColor="text1" w:themeTint="80"/>
          <w:sz w:val="26"/>
          <w:szCs w:val="26"/>
        </w:rPr>
        <w:t>.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inspección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r w:rsidR="002974BB">
        <w:rPr>
          <w:rFonts w:ascii="Calibri" w:hAnsi="Calibri" w:cs="Arial"/>
          <w:color w:val="7F7F7F" w:themeColor="text1" w:themeTint="80"/>
          <w:sz w:val="26"/>
          <w:szCs w:val="26"/>
        </w:rPr>
        <w:t>. . . . . . . . . . . . . . . . . . . . . . . . . . . .</w:t>
      </w:r>
    </w:p>
    <w:p w:rsidR="00CD035B" w:rsidRDefault="00CD035B" w:rsidP="009A23DB">
      <w:pPr>
        <w:pStyle w:val="Textoindependiente"/>
        <w:rPr>
          <w:rFonts w:ascii="Calibri" w:hAnsi="Calibri" w:cs="Arial"/>
          <w:color w:val="7F7F7F" w:themeColor="text1" w:themeTint="80"/>
          <w:sz w:val="26"/>
          <w:szCs w:val="26"/>
        </w:rPr>
      </w:pPr>
    </w:p>
    <w:p w:rsidR="00CD035B" w:rsidRPr="007D6748" w:rsidRDefault="00CD035B" w:rsidP="00CD035B">
      <w:pPr>
        <w:pStyle w:val="Textoindependiente"/>
        <w:ind w:firstLine="708"/>
        <w:rPr>
          <w:rFonts w:ascii="Calibri" w:hAnsi="Calibri" w:cs="Arial"/>
          <w:color w:val="7F7F7F" w:themeColor="text1" w:themeTint="80"/>
          <w:sz w:val="26"/>
          <w:szCs w:val="26"/>
        </w:rPr>
      </w:pPr>
      <w:r w:rsidRPr="007D6748">
        <w:rPr>
          <w:rFonts w:ascii="Calibri" w:hAnsi="Calibri" w:cs="Arial"/>
          <w:color w:val="7F7F7F" w:themeColor="text1" w:themeTint="80"/>
          <w:sz w:val="26"/>
          <w:szCs w:val="26"/>
        </w:rPr>
        <w:t xml:space="preserve">Por último, a efecto de no cometer violaciones procesales en perjuicio de las partes, en relación a las excepciones y defensas que oponen, tanto el Director General de Fiscalización y Control como el inspector demandados, se  expresa lo siguiente: . . . . . . . . . . . . . . . . . . . </w:t>
      </w:r>
      <w:r w:rsidR="00BC442C">
        <w:rPr>
          <w:rFonts w:ascii="Calibri" w:hAnsi="Calibri" w:cs="Arial"/>
          <w:color w:val="7F7F7F" w:themeColor="text1" w:themeTint="80"/>
          <w:sz w:val="26"/>
          <w:szCs w:val="26"/>
        </w:rPr>
        <w:t>. . . . . . . . . . . . . . . . . . . . . . . . . . . . . . . . . . . . . . . . . .</w:t>
      </w:r>
    </w:p>
    <w:p w:rsidR="00CD035B" w:rsidRPr="00207C8E" w:rsidRDefault="00CD035B" w:rsidP="00CD035B">
      <w:pPr>
        <w:pStyle w:val="Textoindependiente"/>
        <w:rPr>
          <w:rFonts w:ascii="Calibri" w:hAnsi="Calibri"/>
          <w:color w:val="000000" w:themeColor="text1"/>
          <w:sz w:val="26"/>
          <w:szCs w:val="26"/>
          <w:lang w:eastAsia="es-MX"/>
        </w:rPr>
      </w:pPr>
    </w:p>
    <w:p w:rsidR="00CD035B" w:rsidRPr="002D241B" w:rsidRDefault="00CD035B" w:rsidP="00CD035B">
      <w:pPr>
        <w:pStyle w:val="Textoindependiente"/>
        <w:ind w:firstLine="708"/>
        <w:rPr>
          <w:rFonts w:ascii="Calibri" w:hAnsi="Calibri" w:cs="Arial"/>
          <w:color w:val="7F7F7F" w:themeColor="text1" w:themeTint="80"/>
          <w:sz w:val="26"/>
          <w:szCs w:val="26"/>
        </w:rPr>
      </w:pPr>
      <w:r w:rsidRPr="002D241B">
        <w:rPr>
          <w:rFonts w:ascii="Calibri" w:hAnsi="Calibri" w:cs="Arial"/>
          <w:color w:val="7F7F7F" w:themeColor="text1" w:themeTint="80"/>
          <w:sz w:val="26"/>
          <w:szCs w:val="26"/>
        </w:rPr>
        <w:t xml:space="preserve">a).- Tocante a la excepción de </w:t>
      </w:r>
      <w:r w:rsidRPr="00BC442C">
        <w:rPr>
          <w:rFonts w:ascii="Calibri" w:hAnsi="Calibri" w:cs="Arial"/>
          <w:i/>
          <w:color w:val="7F7F7F" w:themeColor="text1" w:themeTint="80"/>
          <w:sz w:val="26"/>
          <w:szCs w:val="26"/>
        </w:rPr>
        <w:t>“Improcedencia”</w:t>
      </w:r>
      <w:r w:rsidRPr="002D241B">
        <w:rPr>
          <w:rFonts w:ascii="Calibri" w:hAnsi="Calibri" w:cs="Arial"/>
          <w:color w:val="7F7F7F" w:themeColor="text1" w:themeTint="80"/>
          <w:sz w:val="26"/>
          <w:szCs w:val="26"/>
        </w:rPr>
        <w:t>, no opera la misma, pues de acuerdo a lo razonado en el considerando Cuarto quedó plenamente establecida la procedencia del presente proceso. . . . . . . . . . . . . . . . . . . . . . . . . . . .</w:t>
      </w:r>
      <w:r w:rsidR="00BC442C">
        <w:rPr>
          <w:rFonts w:ascii="Calibri" w:hAnsi="Calibri" w:cs="Arial"/>
          <w:color w:val="7F7F7F" w:themeColor="text1" w:themeTint="80"/>
          <w:sz w:val="26"/>
          <w:szCs w:val="26"/>
        </w:rPr>
        <w:t xml:space="preserve"> . . . . . . . . . . . </w:t>
      </w:r>
    </w:p>
    <w:p w:rsidR="00CD035B" w:rsidRPr="002D241B" w:rsidRDefault="00CD035B" w:rsidP="002D241B">
      <w:pPr>
        <w:pStyle w:val="Textoindependiente"/>
        <w:ind w:firstLine="708"/>
        <w:rPr>
          <w:rFonts w:ascii="Calibri" w:hAnsi="Calibri" w:cs="Arial"/>
          <w:color w:val="7F7F7F" w:themeColor="text1" w:themeTint="80"/>
          <w:sz w:val="26"/>
          <w:szCs w:val="26"/>
        </w:rPr>
      </w:pPr>
    </w:p>
    <w:p w:rsidR="00CD035B" w:rsidRPr="002D241B" w:rsidRDefault="00CD035B" w:rsidP="002D241B">
      <w:pPr>
        <w:pStyle w:val="Textoindependiente"/>
        <w:ind w:firstLine="708"/>
        <w:rPr>
          <w:rFonts w:ascii="Calibri" w:hAnsi="Calibri" w:cs="Arial"/>
          <w:color w:val="7F7F7F" w:themeColor="text1" w:themeTint="80"/>
          <w:sz w:val="26"/>
          <w:szCs w:val="26"/>
        </w:rPr>
      </w:pPr>
      <w:r w:rsidRPr="002D241B">
        <w:rPr>
          <w:rFonts w:ascii="Calibri" w:hAnsi="Calibri" w:cs="Arial"/>
          <w:color w:val="7F7F7F" w:themeColor="text1" w:themeTint="80"/>
          <w:sz w:val="26"/>
          <w:szCs w:val="26"/>
        </w:rPr>
        <w:tab/>
        <w:t xml:space="preserve">b).- En cuanto a la excepción de </w:t>
      </w:r>
      <w:r w:rsidRPr="00BC442C">
        <w:rPr>
          <w:rFonts w:ascii="Calibri" w:hAnsi="Calibri" w:cs="Arial"/>
          <w:i/>
          <w:color w:val="7F7F7F" w:themeColor="text1" w:themeTint="80"/>
          <w:sz w:val="26"/>
          <w:szCs w:val="26"/>
        </w:rPr>
        <w:t>“Falta de Acción y Carencia de</w:t>
      </w:r>
      <w:r w:rsidRPr="002D241B">
        <w:rPr>
          <w:rFonts w:ascii="Calibri" w:hAnsi="Calibri" w:cs="Arial"/>
          <w:color w:val="7F7F7F" w:themeColor="text1" w:themeTint="80"/>
          <w:sz w:val="26"/>
          <w:szCs w:val="26"/>
        </w:rPr>
        <w:t xml:space="preserve"> </w:t>
      </w:r>
      <w:r w:rsidRPr="00BC442C">
        <w:rPr>
          <w:rFonts w:ascii="Calibri" w:hAnsi="Calibri" w:cs="Arial"/>
          <w:i/>
          <w:color w:val="7F7F7F" w:themeColor="text1" w:themeTint="80"/>
          <w:sz w:val="26"/>
          <w:szCs w:val="26"/>
        </w:rPr>
        <w:t>Derecho”,</w:t>
      </w:r>
      <w:r w:rsidRPr="002D241B">
        <w:rPr>
          <w:rFonts w:ascii="Calibri" w:hAnsi="Calibri" w:cs="Arial"/>
          <w:color w:val="7F7F7F" w:themeColor="text1" w:themeTint="80"/>
          <w:sz w:val="26"/>
          <w:szCs w:val="26"/>
        </w:rPr>
        <w:t xml:space="preserve"> tampoco opera como excepción, pues está claro que el ciudadano </w:t>
      </w:r>
      <w:r w:rsidR="00E016A9">
        <w:rPr>
          <w:rFonts w:ascii="Calibri" w:hAnsi="Calibri" w:cs="Arial"/>
          <w:color w:val="7F7F7F" w:themeColor="text1" w:themeTint="80"/>
          <w:sz w:val="26"/>
          <w:szCs w:val="26"/>
        </w:rPr>
        <w:t>*****</w:t>
      </w:r>
      <w:r w:rsidRPr="002D241B">
        <w:rPr>
          <w:rFonts w:ascii="Calibri" w:hAnsi="Calibri" w:cs="Arial"/>
          <w:color w:val="7F7F7F" w:themeColor="text1" w:themeTint="80"/>
          <w:sz w:val="26"/>
          <w:szCs w:val="26"/>
        </w:rPr>
        <w:t xml:space="preserve"> al ser afectado en sus derechos por los actos que impugna, como ha quedado establecido en este considerando, puede válidamente promover e intervenir en el presente proceso, tal y como lo disponen los artículos 243, segundo párrafo, de la Ley Orgánica Municipal para el Estado de Guanajuato y, 251, fracción I, inciso a) del Código de Procedimiento y Justicia Administrativa para el Estado y los Municipios de Guanajuato, debiendo agregar que el justiciable cuenta con legitimación activa para iniciar acción, promoviendo un proceso, al tener relación directa con el objeto de la pretensión o con la relación jurídica controvertida, siendo preciso que el interés jurídico derive de la relación jurídica contenciosa. Interés Jurídico que si existe tal como quedo precisado en el considerando Cuarto de este fallo, aunado a que el actor pretende la nulidad de los actos impugnados, lo que en la e</w:t>
      </w:r>
      <w:r w:rsidR="00BC442C">
        <w:rPr>
          <w:rFonts w:ascii="Calibri" w:hAnsi="Calibri" w:cs="Arial"/>
          <w:color w:val="7F7F7F" w:themeColor="text1" w:themeTint="80"/>
          <w:sz w:val="26"/>
          <w:szCs w:val="26"/>
        </w:rPr>
        <w:t xml:space="preserve">specie ya se dio. . . . . . . . . . . . . . . . . . . . . . . . . . </w:t>
      </w:r>
    </w:p>
    <w:p w:rsidR="00CD035B" w:rsidRPr="002D241B" w:rsidRDefault="00CD035B" w:rsidP="002D241B">
      <w:pPr>
        <w:pStyle w:val="Textoindependiente"/>
        <w:ind w:firstLine="708"/>
        <w:rPr>
          <w:rFonts w:ascii="Calibri" w:hAnsi="Calibri" w:cs="Arial"/>
          <w:color w:val="7F7F7F" w:themeColor="text1" w:themeTint="80"/>
          <w:sz w:val="26"/>
          <w:szCs w:val="26"/>
        </w:rPr>
      </w:pPr>
    </w:p>
    <w:p w:rsidR="00CD035B" w:rsidRPr="002D241B" w:rsidRDefault="00CD035B" w:rsidP="00CD035B">
      <w:pPr>
        <w:pStyle w:val="Textoindependiente"/>
        <w:ind w:firstLine="708"/>
        <w:rPr>
          <w:rFonts w:ascii="Calibri" w:hAnsi="Calibri" w:cs="Arial"/>
          <w:color w:val="7F7F7F" w:themeColor="text1" w:themeTint="80"/>
          <w:sz w:val="26"/>
          <w:szCs w:val="26"/>
        </w:rPr>
      </w:pPr>
      <w:r w:rsidRPr="002D241B">
        <w:rPr>
          <w:rFonts w:ascii="Calibri" w:hAnsi="Calibri" w:cs="Arial"/>
          <w:color w:val="7F7F7F" w:themeColor="text1" w:themeTint="80"/>
          <w:sz w:val="26"/>
          <w:szCs w:val="26"/>
        </w:rPr>
        <w:t xml:space="preserve">c).- De igual manera tampoco opera la defensa de la </w:t>
      </w:r>
      <w:r w:rsidRPr="00BC442C">
        <w:rPr>
          <w:rFonts w:ascii="Calibri" w:hAnsi="Calibri" w:cs="Arial"/>
          <w:i/>
          <w:color w:val="7F7F7F" w:themeColor="text1" w:themeTint="80"/>
          <w:sz w:val="26"/>
          <w:szCs w:val="26"/>
        </w:rPr>
        <w:t xml:space="preserve">“Non </w:t>
      </w:r>
      <w:proofErr w:type="spellStart"/>
      <w:r w:rsidRPr="00BC442C">
        <w:rPr>
          <w:rFonts w:ascii="Calibri" w:hAnsi="Calibri" w:cs="Arial"/>
          <w:i/>
          <w:color w:val="7F7F7F" w:themeColor="text1" w:themeTint="80"/>
          <w:sz w:val="26"/>
          <w:szCs w:val="26"/>
        </w:rPr>
        <w:t>Mutati</w:t>
      </w:r>
      <w:proofErr w:type="spellEnd"/>
      <w:r w:rsidRPr="00BC442C">
        <w:rPr>
          <w:rFonts w:ascii="Calibri" w:hAnsi="Calibri" w:cs="Arial"/>
          <w:i/>
          <w:color w:val="7F7F7F" w:themeColor="text1" w:themeTint="80"/>
          <w:sz w:val="26"/>
          <w:szCs w:val="26"/>
        </w:rPr>
        <w:t xml:space="preserve"> </w:t>
      </w:r>
      <w:proofErr w:type="spellStart"/>
      <w:r w:rsidRPr="00BC442C">
        <w:rPr>
          <w:rFonts w:ascii="Calibri" w:hAnsi="Calibri" w:cs="Arial"/>
          <w:i/>
          <w:color w:val="7F7F7F" w:themeColor="text1" w:themeTint="80"/>
          <w:sz w:val="26"/>
          <w:szCs w:val="26"/>
        </w:rPr>
        <w:t>Libeli</w:t>
      </w:r>
      <w:proofErr w:type="spellEnd"/>
      <w:r w:rsidRPr="002D241B">
        <w:rPr>
          <w:rFonts w:ascii="Calibri" w:hAnsi="Calibri" w:cs="Arial"/>
          <w:color w:val="7F7F7F" w:themeColor="text1" w:themeTint="80"/>
          <w:sz w:val="26"/>
          <w:szCs w:val="26"/>
        </w:rPr>
        <w:t xml:space="preserve">”, toda vez que los demandados olvidan que en un proceso administrativo, el actor </w:t>
      </w:r>
      <w:r w:rsidRPr="002D241B">
        <w:rPr>
          <w:rFonts w:ascii="Calibri" w:hAnsi="Calibri" w:cs="Arial"/>
          <w:color w:val="7F7F7F" w:themeColor="text1" w:themeTint="80"/>
          <w:sz w:val="26"/>
          <w:szCs w:val="26"/>
        </w:rPr>
        <w:lastRenderedPageBreak/>
        <w:t>sólo puede perfeccionar su demanda ya sea aclarándola, corrigiéndola o bien, completándola a requerimiento de este Órgano Jurisdiccional, de acuerdo a lo establecido por el artículo 265 del Código de Procedimiento y Justicia Administrativa en vigor en el Estado. . . . . .</w:t>
      </w:r>
      <w:r w:rsidR="00BC442C">
        <w:rPr>
          <w:rFonts w:ascii="Calibri" w:hAnsi="Calibri" w:cs="Arial"/>
          <w:color w:val="7F7F7F" w:themeColor="text1" w:themeTint="80"/>
          <w:sz w:val="26"/>
          <w:szCs w:val="26"/>
        </w:rPr>
        <w:t xml:space="preserve"> . . . . . . . . . . . . . . . . . . . . . . . . . . . . . . . . . </w:t>
      </w:r>
    </w:p>
    <w:p w:rsidR="002974BB" w:rsidRPr="009A23DB" w:rsidRDefault="002974BB" w:rsidP="000A476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w:t>
      </w:r>
      <w:r w:rsidR="00BB36E8">
        <w:rPr>
          <w:rFonts w:ascii="Calibri" w:hAnsi="Calibri" w:cs="Arial"/>
          <w:color w:val="7F7F7F" w:themeColor="text1" w:themeTint="80"/>
          <w:sz w:val="26"/>
          <w:szCs w:val="26"/>
        </w:rPr>
        <w:t xml:space="preserve">visita de </w:t>
      </w:r>
      <w:r w:rsidRPr="00BF5CA7">
        <w:rPr>
          <w:rFonts w:ascii="Calibri" w:hAnsi="Calibri" w:cs="Arial"/>
          <w:color w:val="7F7F7F" w:themeColor="text1" w:themeTint="80"/>
          <w:sz w:val="26"/>
          <w:szCs w:val="26"/>
        </w:rPr>
        <w:t xml:space="preserve">inspección,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BC442C">
        <w:rPr>
          <w:rFonts w:ascii="Calibri" w:hAnsi="Calibri" w:cs="Arial"/>
          <w:color w:val="7F7F7F" w:themeColor="text1" w:themeTint="80"/>
          <w:sz w:val="26"/>
          <w:szCs w:val="26"/>
        </w:rPr>
        <w:t xml:space="preserve">. . . . . . . .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FA04C4"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p>
    <w:p w:rsidR="00BC442C" w:rsidRPr="00BF5CA7" w:rsidRDefault="00BC442C" w:rsidP="004B3DFC">
      <w:pPr>
        <w:pStyle w:val="Textoindependiente"/>
        <w:ind w:firstLine="708"/>
        <w:rPr>
          <w:rFonts w:ascii="Calibri" w:hAnsi="Calibri"/>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BC442C" w:rsidRDefault="004B3DFC" w:rsidP="00BC442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 xml:space="preserve">De lo pretendido por </w:t>
      </w:r>
      <w:r w:rsidR="00672113">
        <w:rPr>
          <w:rFonts w:ascii="Calibri" w:hAnsi="Calibri" w:cs="Calibri"/>
          <w:color w:val="7F7F7F" w:themeColor="text1" w:themeTint="80"/>
          <w:sz w:val="26"/>
          <w:szCs w:val="26"/>
        </w:rPr>
        <w:t>el</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8D4B3A">
        <w:rPr>
          <w:rFonts w:ascii="Calibri" w:hAnsi="Calibri"/>
          <w:color w:val="7F7F7F" w:themeColor="text1" w:themeTint="80"/>
          <w:sz w:val="26"/>
          <w:szCs w:val="26"/>
        </w:rPr>
        <w:t>27 veintisiete de agosto</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r>
        <w:rPr>
          <w:rFonts w:ascii="Calibri" w:hAnsi="Calibri"/>
          <w:color w:val="7F7F7F" w:themeColor="text1" w:themeTint="80"/>
          <w:sz w:val="26"/>
          <w:szCs w:val="26"/>
        </w:rPr>
        <w:t xml:space="preserve">. . </w:t>
      </w:r>
      <w:r w:rsidR="00BC442C">
        <w:rPr>
          <w:rFonts w:ascii="Calibri" w:hAnsi="Calibri"/>
          <w:color w:val="7F7F7F" w:themeColor="text1" w:themeTint="80"/>
          <w:sz w:val="26"/>
          <w:szCs w:val="26"/>
        </w:rPr>
        <w:t>. . . . . .</w:t>
      </w:r>
      <w:r w:rsidR="00BC442C" w:rsidRPr="00BC442C">
        <w:rPr>
          <w:rFonts w:ascii="Calibri" w:hAnsi="Calibri"/>
          <w:color w:val="7F7F7F" w:themeColor="text1" w:themeTint="80"/>
          <w:sz w:val="26"/>
          <w:szCs w:val="26"/>
        </w:rPr>
        <w:t xml:space="preserve"> </w:t>
      </w:r>
      <w:r w:rsidR="00BC442C">
        <w:rPr>
          <w:rFonts w:ascii="Calibri" w:hAnsi="Calibri"/>
          <w:color w:val="7F7F7F" w:themeColor="text1" w:themeTint="80"/>
          <w:sz w:val="26"/>
          <w:szCs w:val="26"/>
        </w:rPr>
        <w:t xml:space="preserve">. . . . . . . . . . . . . . . . . . . . . . . . . . . . . . . . . . . . . . . . . . . . . . . . . . . . . </w:t>
      </w:r>
    </w:p>
    <w:p w:rsidR="004B3DFC" w:rsidRPr="00BF5CA7" w:rsidRDefault="004B3DFC" w:rsidP="00BC442C">
      <w:pPr>
        <w:jc w:val="both"/>
        <w:rPr>
          <w:rFonts w:ascii="Calibri" w:hAnsi="Calibri"/>
          <w:color w:val="7F7F7F" w:themeColor="text1" w:themeTint="80"/>
          <w:sz w:val="26"/>
          <w:szCs w:val="26"/>
        </w:rPr>
      </w:pPr>
    </w:p>
    <w:p w:rsidR="004328C1" w:rsidRPr="00BF5CA7"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 xml:space="preserve">toda vez </w:t>
      </w:r>
      <w:r w:rsidR="00FA04C4" w:rsidRPr="00CD035B">
        <w:rPr>
          <w:rFonts w:ascii="Calibri" w:hAnsi="Calibri"/>
          <w:color w:val="7F7F7F" w:themeColor="text1" w:themeTint="80"/>
          <w:sz w:val="26"/>
          <w:szCs w:val="26"/>
        </w:rPr>
        <w:t>qu</w:t>
      </w:r>
      <w:r w:rsidR="004A41DC" w:rsidRPr="00CD035B">
        <w:rPr>
          <w:rFonts w:ascii="Calibri" w:hAnsi="Calibri"/>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4B3DFC" w:rsidRDefault="004B3DFC" w:rsidP="00BC442C">
      <w:pPr>
        <w:pStyle w:val="Textoindependiente"/>
        <w:tabs>
          <w:tab w:val="left" w:pos="6662"/>
        </w:tabs>
        <w:rPr>
          <w:rFonts w:ascii="Calibri" w:hAnsi="Calibri" w:cs="Arial"/>
          <w:color w:val="7F7F7F" w:themeColor="text1" w:themeTint="80"/>
          <w:sz w:val="18"/>
          <w:szCs w:val="18"/>
        </w:rPr>
      </w:pP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r w:rsidR="00BC442C">
        <w:rPr>
          <w:rFonts w:ascii="Calibri" w:hAnsi="Calibri" w:cs="Calibri"/>
          <w:color w:val="7F7F7F" w:themeColor="text1" w:themeTint="80"/>
          <w:sz w:val="26"/>
          <w:szCs w:val="26"/>
        </w:rPr>
        <w:t>.</w:t>
      </w:r>
    </w:p>
    <w:p w:rsidR="008F0CF4" w:rsidRPr="00FA04C4" w:rsidRDefault="008F0CF4" w:rsidP="00EA4780">
      <w:pPr>
        <w:pStyle w:val="Textoindependiente"/>
        <w:tabs>
          <w:tab w:val="left" w:pos="6662"/>
        </w:tabs>
        <w:rPr>
          <w:rFonts w:ascii="Calibri" w:hAnsi="Calibri" w:cs="Calibri"/>
          <w:bCs/>
          <w:color w:val="7F7F7F" w:themeColor="text1" w:themeTint="80"/>
          <w:sz w:val="26"/>
          <w:szCs w:val="26"/>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832B72" w:rsidRDefault="004B3DFC" w:rsidP="004B3DFC">
      <w:pPr>
        <w:pStyle w:val="Textoindependiente"/>
        <w:rPr>
          <w:rFonts w:ascii="Calibri" w:hAnsi="Calibri" w:cs="Arial"/>
          <w:color w:val="7F7F7F" w:themeColor="text1" w:themeTint="80"/>
          <w:sz w:val="22"/>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268C0" w:rsidRDefault="004B3DFC" w:rsidP="004B3DFC">
      <w:pPr>
        <w:jc w:val="both"/>
        <w:rPr>
          <w:rFonts w:ascii="Calibri" w:hAnsi="Calibri" w:cs="Arial"/>
          <w:b/>
          <w:bCs/>
          <w:i/>
          <w:iCs/>
          <w:color w:val="7F7F7F" w:themeColor="text1" w:themeTint="80"/>
          <w:sz w:val="22"/>
          <w:szCs w:val="22"/>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B106D7">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w:t>
      </w:r>
      <w:r w:rsidR="001C2561">
        <w:rPr>
          <w:rFonts w:ascii="Calibri" w:hAnsi="Calibri" w:cs="Calibri"/>
          <w:color w:val="7F7F7F" w:themeColor="text1" w:themeTint="80"/>
          <w:sz w:val="26"/>
          <w:szCs w:val="26"/>
        </w:rPr>
        <w:t>el</w:t>
      </w:r>
      <w:r w:rsidRPr="00BF5CA7">
        <w:rPr>
          <w:rFonts w:ascii="Calibri" w:hAnsi="Calibri" w:cs="Calibri"/>
          <w:color w:val="7F7F7F" w:themeColor="text1" w:themeTint="80"/>
          <w:sz w:val="26"/>
          <w:szCs w:val="26"/>
        </w:rPr>
        <w:t xml:space="preserve"> ciudadan</w:t>
      </w:r>
      <w:r w:rsidR="001C2561">
        <w:rPr>
          <w:rFonts w:ascii="Calibri" w:hAnsi="Calibri" w:cs="Calibri"/>
          <w:color w:val="7F7F7F" w:themeColor="text1" w:themeTint="80"/>
          <w:sz w:val="26"/>
          <w:szCs w:val="26"/>
        </w:rPr>
        <w:t>o</w:t>
      </w:r>
      <w:r w:rsidRPr="00BF5CA7">
        <w:rPr>
          <w:rFonts w:ascii="Calibri" w:hAnsi="Calibri" w:cs="Calibri"/>
          <w:color w:val="7F7F7F" w:themeColor="text1" w:themeTint="80"/>
          <w:sz w:val="26"/>
          <w:szCs w:val="26"/>
        </w:rPr>
        <w:t xml:space="preserve"> </w:t>
      </w:r>
      <w:r w:rsidR="00E016A9">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4328C1">
        <w:rPr>
          <w:rFonts w:ascii="Calibri" w:hAnsi="Calibri" w:cs="Arial"/>
          <w:color w:val="7F7F7F" w:themeColor="text1" w:themeTint="80"/>
          <w:sz w:val="26"/>
          <w:szCs w:val="26"/>
        </w:rPr>
        <w:t>. . . . .</w:t>
      </w:r>
      <w:r w:rsidR="00BC442C">
        <w:rPr>
          <w:rFonts w:ascii="Calibri" w:hAnsi="Calibri" w:cs="Arial"/>
          <w:color w:val="7F7F7F" w:themeColor="text1" w:themeTint="80"/>
          <w:sz w:val="26"/>
          <w:szCs w:val="26"/>
        </w:rPr>
        <w:t xml:space="preserve"> . . . . . . .</w:t>
      </w:r>
    </w:p>
    <w:p w:rsidR="004B3DFC" w:rsidRPr="00BF5CA7" w:rsidRDefault="004B3DFC" w:rsidP="004B3DFC">
      <w:pPr>
        <w:jc w:val="both"/>
        <w:rPr>
          <w:rFonts w:ascii="Calibri" w:hAnsi="Calibri" w:cs="Arial"/>
          <w:b/>
          <w:bCs/>
          <w:color w:val="7F7F7F" w:themeColor="text1" w:themeTint="80"/>
          <w:sz w:val="22"/>
          <w:szCs w:val="22"/>
        </w:rPr>
      </w:pPr>
    </w:p>
    <w:p w:rsidR="00BC442C" w:rsidRDefault="004B3DFC" w:rsidP="00CD035B">
      <w:pPr>
        <w:ind w:firstLine="708"/>
        <w:jc w:val="both"/>
        <w:rPr>
          <w:rFonts w:ascii="Calibri" w:hAnsi="Calibri"/>
          <w:color w:val="7F7F7F" w:themeColor="text1" w:themeTint="80"/>
          <w:sz w:val="26"/>
          <w:szCs w:val="26"/>
        </w:rPr>
      </w:pPr>
      <w:r w:rsidRPr="00BF5CA7">
        <w:rPr>
          <w:rFonts w:ascii="Calibri" w:hAnsi="Calibri" w:cs="Arial"/>
          <w:b/>
          <w:bCs/>
          <w:i/>
          <w:iCs/>
          <w:color w:val="7F7F7F" w:themeColor="text1" w:themeTint="80"/>
          <w:sz w:val="26"/>
          <w:szCs w:val="26"/>
        </w:rPr>
        <w:lastRenderedPageBreak/>
        <w:t>TERCERO.-</w:t>
      </w:r>
      <w:r w:rsidRPr="00BF5CA7">
        <w:rPr>
          <w:rFonts w:ascii="Calibri" w:hAnsi="Calibri" w:cs="Arial"/>
          <w:color w:val="7F7F7F" w:themeColor="text1" w:themeTint="80"/>
          <w:sz w:val="26"/>
          <w:szCs w:val="26"/>
        </w:rPr>
        <w:t xml:space="preserve"> Se </w:t>
      </w:r>
      <w:r w:rsidRPr="004C212B">
        <w:rPr>
          <w:rFonts w:ascii="Calibri" w:hAnsi="Calibri" w:cs="Arial"/>
          <w:b/>
          <w:color w:val="7F7F7F" w:themeColor="text1" w:themeTint="80"/>
          <w:sz w:val="26"/>
          <w:szCs w:val="26"/>
        </w:rPr>
        <w:t>decreta</w:t>
      </w:r>
      <w:r w:rsidRPr="00BF5CA7">
        <w:rPr>
          <w:rFonts w:ascii="Calibri" w:hAnsi="Calibri" w:cs="Arial"/>
          <w:color w:val="7F7F7F" w:themeColor="text1" w:themeTint="80"/>
          <w:sz w:val="26"/>
          <w:szCs w:val="26"/>
        </w:rPr>
        <w:t xml:space="preserve">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8D4B3A">
        <w:rPr>
          <w:rFonts w:ascii="Calibri" w:hAnsi="Calibri"/>
          <w:b/>
          <w:color w:val="7F7F7F" w:themeColor="text1" w:themeTint="80"/>
          <w:sz w:val="26"/>
          <w:szCs w:val="26"/>
        </w:rPr>
        <w:t xml:space="preserve">27 </w:t>
      </w:r>
      <w:r w:rsidR="008D4B3A" w:rsidRPr="00C35DDD">
        <w:rPr>
          <w:rFonts w:ascii="Calibri" w:hAnsi="Calibri"/>
          <w:color w:val="7F7F7F" w:themeColor="text1" w:themeTint="80"/>
          <w:sz w:val="26"/>
          <w:szCs w:val="26"/>
        </w:rPr>
        <w:t>veintisiete de</w:t>
      </w:r>
      <w:r w:rsidR="008D4B3A">
        <w:rPr>
          <w:rFonts w:ascii="Calibri" w:hAnsi="Calibri"/>
          <w:b/>
          <w:color w:val="7F7F7F" w:themeColor="text1" w:themeTint="80"/>
          <w:sz w:val="26"/>
          <w:szCs w:val="26"/>
        </w:rPr>
        <w:t xml:space="preserve"> agosto</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w:t>
      </w:r>
    </w:p>
    <w:p w:rsidR="00BC442C" w:rsidRDefault="00BC442C" w:rsidP="00BC442C">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808/2015-JN</w:t>
      </w:r>
    </w:p>
    <w:p w:rsidR="00BC442C" w:rsidRDefault="00BC442C" w:rsidP="00CD035B">
      <w:pPr>
        <w:ind w:firstLine="708"/>
        <w:jc w:val="both"/>
        <w:rPr>
          <w:rFonts w:ascii="Calibri" w:hAnsi="Calibri"/>
          <w:color w:val="7F7F7F" w:themeColor="text1" w:themeTint="80"/>
          <w:sz w:val="26"/>
          <w:szCs w:val="26"/>
        </w:rPr>
      </w:pPr>
    </w:p>
    <w:p w:rsidR="004B3DFC" w:rsidRPr="00CD035B" w:rsidRDefault="00EA4780" w:rsidP="00BC442C">
      <w:pPr>
        <w:jc w:val="both"/>
        <w:rPr>
          <w:rFonts w:ascii="Calibri" w:hAnsi="Calibri"/>
          <w:bCs/>
          <w:color w:val="7F7F7F" w:themeColor="text1" w:themeTint="80"/>
          <w:sz w:val="26"/>
          <w:szCs w:val="26"/>
        </w:rPr>
      </w:pPr>
      <w:r w:rsidRPr="00BF5CA7">
        <w:rPr>
          <w:rFonts w:ascii="Calibri" w:hAnsi="Calibri"/>
          <w:color w:val="7F7F7F" w:themeColor="text1" w:themeTint="80"/>
          <w:sz w:val="26"/>
          <w:szCs w:val="26"/>
        </w:rPr>
        <w:t xml:space="preserve">expediente con número </w:t>
      </w:r>
      <w:r w:rsidR="00A57007">
        <w:rPr>
          <w:rFonts w:ascii="Calibri" w:hAnsi="Calibri"/>
          <w:b/>
          <w:color w:val="7F7F7F" w:themeColor="text1" w:themeTint="80"/>
          <w:sz w:val="26"/>
          <w:szCs w:val="26"/>
        </w:rPr>
        <w:t>DGFC/DT/</w:t>
      </w:r>
      <w:r w:rsidR="008D4B3A">
        <w:rPr>
          <w:rFonts w:ascii="Calibri" w:hAnsi="Calibri"/>
          <w:b/>
          <w:color w:val="7F7F7F" w:themeColor="text1" w:themeTint="80"/>
          <w:sz w:val="26"/>
          <w:szCs w:val="26"/>
        </w:rPr>
        <w:t>0532</w:t>
      </w:r>
      <w:r w:rsidR="00A57007">
        <w:rPr>
          <w:rFonts w:ascii="Calibri" w:hAnsi="Calibri"/>
          <w:b/>
          <w:color w:val="7F7F7F" w:themeColor="text1" w:themeTint="80"/>
          <w:sz w:val="26"/>
          <w:szCs w:val="26"/>
        </w:rPr>
        <w:t>/2015-JA</w:t>
      </w:r>
      <w:r w:rsidRPr="00BF5CA7">
        <w:rPr>
          <w:rFonts w:ascii="Calibri" w:hAnsi="Calibri"/>
          <w:color w:val="7F7F7F" w:themeColor="text1" w:themeTint="80"/>
          <w:sz w:val="26"/>
          <w:szCs w:val="26"/>
        </w:rPr>
        <w:t xml:space="preserve">; </w:t>
      </w:r>
      <w:r>
        <w:rPr>
          <w:rFonts w:ascii="Calibri" w:hAnsi="Calibri"/>
          <w:color w:val="7F7F7F" w:themeColor="text1" w:themeTint="80"/>
          <w:sz w:val="26"/>
          <w:szCs w:val="26"/>
        </w:rPr>
        <w:t xml:space="preserve"> y por ende, también se </w:t>
      </w:r>
      <w:r w:rsidR="008C282C" w:rsidRPr="004C212B">
        <w:rPr>
          <w:rFonts w:ascii="Calibri" w:hAnsi="Calibri"/>
          <w:b/>
          <w:color w:val="7F7F7F" w:themeColor="text1" w:themeTint="80"/>
          <w:sz w:val="26"/>
          <w:szCs w:val="26"/>
        </w:rPr>
        <w:t>decreta</w:t>
      </w:r>
      <w:r>
        <w:rPr>
          <w:rFonts w:ascii="Calibri" w:hAnsi="Calibri"/>
          <w:color w:val="7F7F7F" w:themeColor="text1" w:themeTint="80"/>
          <w:sz w:val="26"/>
          <w:szCs w:val="26"/>
        </w:rPr>
        <w:t xml:space="preserve"> la </w:t>
      </w:r>
      <w:r w:rsidRPr="006E5AA9">
        <w:rPr>
          <w:rFonts w:ascii="Calibri" w:hAnsi="Calibri"/>
          <w:b/>
          <w:color w:val="7F7F7F" w:themeColor="text1" w:themeTint="80"/>
          <w:sz w:val="26"/>
          <w:szCs w:val="26"/>
        </w:rPr>
        <w:t>nulidad total</w:t>
      </w:r>
      <w:r>
        <w:rPr>
          <w:rFonts w:ascii="Calibri" w:hAnsi="Calibri"/>
          <w:color w:val="7F7F7F" w:themeColor="text1" w:themeTint="80"/>
          <w:sz w:val="26"/>
          <w:szCs w:val="26"/>
        </w:rPr>
        <w:t xml:space="preserve"> </w:t>
      </w:r>
      <w:r w:rsidRPr="00F9490B">
        <w:rPr>
          <w:rFonts w:ascii="Calibri" w:hAnsi="Calibri"/>
          <w:bCs/>
          <w:color w:val="7F7F7F" w:themeColor="text1" w:themeTint="80"/>
          <w:sz w:val="26"/>
          <w:szCs w:val="26"/>
        </w:rPr>
        <w:t xml:space="preserve">de los actos que se sustentan y derivan de la misma; como lo son el </w:t>
      </w:r>
      <w:r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Pr>
          <w:rFonts w:ascii="Calibri" w:hAnsi="Calibri"/>
          <w:bCs/>
          <w:color w:val="7F7F7F" w:themeColor="text1" w:themeTint="80"/>
          <w:sz w:val="26"/>
          <w:szCs w:val="26"/>
        </w:rPr>
        <w:t xml:space="preserve">la </w:t>
      </w:r>
      <w:r w:rsidRPr="00A2439F">
        <w:rPr>
          <w:rFonts w:ascii="Calibri" w:hAnsi="Calibri"/>
          <w:b/>
          <w:bCs/>
          <w:color w:val="7F7F7F" w:themeColor="text1" w:themeTint="80"/>
          <w:sz w:val="26"/>
          <w:szCs w:val="26"/>
        </w:rPr>
        <w:t>orden de clausura</w:t>
      </w:r>
      <w:r>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xml:space="preserve">;  todos de la misma fecha que la de la orden de visita de inspección y con el mismo número de </w:t>
      </w:r>
      <w:r w:rsidR="00CD035B" w:rsidRPr="00656D08">
        <w:rPr>
          <w:rFonts w:ascii="Calibri" w:hAnsi="Calibri"/>
          <w:bCs/>
          <w:color w:val="7F7F7F" w:themeColor="text1" w:themeTint="80"/>
          <w:sz w:val="26"/>
          <w:szCs w:val="26"/>
        </w:rPr>
        <w:t>expediente</w:t>
      </w:r>
      <w:r w:rsidR="00CD035B">
        <w:rPr>
          <w:rFonts w:ascii="Calibri" w:hAnsi="Calibri"/>
          <w:bCs/>
          <w:color w:val="7F7F7F" w:themeColor="text1" w:themeTint="80"/>
          <w:sz w:val="26"/>
          <w:szCs w:val="26"/>
        </w:rPr>
        <w:t xml:space="preserve">, así como de cualquier otro posterior, como lo </w:t>
      </w:r>
      <w:r w:rsidR="003D4E45">
        <w:rPr>
          <w:rFonts w:ascii="Calibri" w:hAnsi="Calibri"/>
          <w:bCs/>
          <w:color w:val="7F7F7F" w:themeColor="text1" w:themeTint="80"/>
          <w:sz w:val="26"/>
          <w:szCs w:val="26"/>
        </w:rPr>
        <w:t>es</w:t>
      </w:r>
      <w:r w:rsidR="00CD035B">
        <w:rPr>
          <w:rFonts w:ascii="Calibri" w:hAnsi="Calibri"/>
          <w:bCs/>
          <w:color w:val="7F7F7F" w:themeColor="text1" w:themeTint="80"/>
          <w:sz w:val="26"/>
          <w:szCs w:val="26"/>
        </w:rPr>
        <w:t xml:space="preserve"> la </w:t>
      </w:r>
      <w:r w:rsidR="00CD035B" w:rsidRPr="00FC2859">
        <w:rPr>
          <w:rFonts w:ascii="Calibri" w:hAnsi="Calibri"/>
          <w:b/>
          <w:bCs/>
          <w:color w:val="7F7F7F" w:themeColor="text1" w:themeTint="80"/>
          <w:sz w:val="26"/>
          <w:szCs w:val="26"/>
        </w:rPr>
        <w:t xml:space="preserve">resolución </w:t>
      </w:r>
      <w:r w:rsidR="00CD035B">
        <w:rPr>
          <w:rFonts w:ascii="Calibri" w:hAnsi="Calibri"/>
          <w:bCs/>
          <w:color w:val="7F7F7F" w:themeColor="text1" w:themeTint="80"/>
          <w:sz w:val="26"/>
          <w:szCs w:val="26"/>
        </w:rPr>
        <w:t xml:space="preserve">de fecha </w:t>
      </w:r>
      <w:r w:rsidR="00006ECD">
        <w:rPr>
          <w:rFonts w:ascii="Calibri" w:hAnsi="Calibri"/>
          <w:b/>
          <w:bCs/>
          <w:color w:val="7F7F7F" w:themeColor="text1" w:themeTint="80"/>
          <w:sz w:val="26"/>
          <w:szCs w:val="26"/>
        </w:rPr>
        <w:t xml:space="preserve">4 </w:t>
      </w:r>
      <w:r w:rsidR="00006ECD" w:rsidRPr="00C35DDD">
        <w:rPr>
          <w:rFonts w:ascii="Calibri" w:hAnsi="Calibri"/>
          <w:bCs/>
          <w:color w:val="7F7F7F" w:themeColor="text1" w:themeTint="80"/>
          <w:sz w:val="26"/>
          <w:szCs w:val="26"/>
        </w:rPr>
        <w:t>cuatro de</w:t>
      </w:r>
      <w:r w:rsidR="00006ECD">
        <w:rPr>
          <w:rFonts w:ascii="Calibri" w:hAnsi="Calibri"/>
          <w:b/>
          <w:bCs/>
          <w:color w:val="7F7F7F" w:themeColor="text1" w:themeTint="80"/>
          <w:sz w:val="26"/>
          <w:szCs w:val="26"/>
        </w:rPr>
        <w:t xml:space="preserve"> septiembre</w:t>
      </w:r>
      <w:r w:rsidR="00CD035B">
        <w:rPr>
          <w:rFonts w:ascii="Calibri" w:hAnsi="Calibri"/>
          <w:bCs/>
          <w:color w:val="7F7F7F" w:themeColor="text1" w:themeTint="80"/>
          <w:sz w:val="26"/>
          <w:szCs w:val="26"/>
        </w:rPr>
        <w:t xml:space="preserve"> del mismo año </w:t>
      </w:r>
      <w:r w:rsidR="00CD035B" w:rsidRPr="00FC2859">
        <w:rPr>
          <w:rFonts w:ascii="Calibri" w:hAnsi="Calibri"/>
          <w:b/>
          <w:bCs/>
          <w:color w:val="7F7F7F" w:themeColor="text1" w:themeTint="80"/>
          <w:sz w:val="26"/>
          <w:szCs w:val="26"/>
        </w:rPr>
        <w:t>2015</w:t>
      </w:r>
      <w:r w:rsidR="00CD035B">
        <w:rPr>
          <w:rFonts w:ascii="Calibri" w:hAnsi="Calibri"/>
          <w:bCs/>
          <w:color w:val="7F7F7F" w:themeColor="text1" w:themeTint="80"/>
          <w:sz w:val="26"/>
          <w:szCs w:val="26"/>
        </w:rPr>
        <w:t xml:space="preserve"> dos mil quince; </w:t>
      </w:r>
      <w:r w:rsidR="004B3DFC" w:rsidRPr="00BF5CA7">
        <w:rPr>
          <w:rFonts w:ascii="Calibri" w:hAnsi="Calibri" w:cs="Arial"/>
          <w:color w:val="7F7F7F" w:themeColor="text1" w:themeTint="80"/>
          <w:sz w:val="26"/>
          <w:szCs w:val="26"/>
        </w:rPr>
        <w:t>ello conforme a las consideraciones lógicas y jurídicas expuestas en el Considerando Sexto de esta misma</w:t>
      </w:r>
      <w:r>
        <w:rPr>
          <w:rFonts w:ascii="Calibri" w:hAnsi="Calibri" w:cs="Arial"/>
          <w:color w:val="7F7F7F" w:themeColor="text1" w:themeTint="80"/>
          <w:sz w:val="26"/>
          <w:szCs w:val="26"/>
        </w:rPr>
        <w:t xml:space="preserve"> sentencia. . . . . . </w:t>
      </w:r>
      <w:r w:rsidR="004328C1">
        <w:rPr>
          <w:rFonts w:ascii="Calibri" w:hAnsi="Calibri" w:cs="Arial"/>
          <w:color w:val="7F7F7F" w:themeColor="text1" w:themeTint="80"/>
          <w:sz w:val="26"/>
          <w:szCs w:val="26"/>
        </w:rPr>
        <w:t xml:space="preserve">. . . . . . . . . . . . </w:t>
      </w:r>
    </w:p>
    <w:p w:rsidR="004B3DFC" w:rsidRPr="00BF5CA7" w:rsidRDefault="004B3DFC" w:rsidP="004B3DFC">
      <w:pPr>
        <w:pStyle w:val="Textoindependiente"/>
        <w:rPr>
          <w:rFonts w:ascii="Calibri" w:hAnsi="Calibri" w:cs="Calibri"/>
          <w:color w:val="7F7F7F" w:themeColor="text1" w:themeTint="80"/>
          <w:sz w:val="22"/>
          <w:szCs w:val="22"/>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 xml:space="preserve">levante </w:t>
      </w:r>
      <w:r w:rsidR="008E0AB6" w:rsidRPr="00BB36E8">
        <w:rPr>
          <w:rFonts w:ascii="Calibri" w:hAnsi="Calibri"/>
          <w:color w:val="7F7F7F" w:themeColor="text1" w:themeTint="80"/>
          <w:sz w:val="26"/>
          <w:szCs w:val="26"/>
        </w:rPr>
        <w:t>la</w:t>
      </w:r>
      <w:r w:rsidR="008E0AB6" w:rsidRPr="005C1EF8">
        <w:rPr>
          <w:rFonts w:ascii="Calibri" w:hAnsi="Calibri"/>
          <w:b/>
          <w:color w:val="7F7F7F" w:themeColor="text1" w:themeTint="80"/>
          <w:sz w:val="26"/>
          <w:szCs w:val="26"/>
        </w:rPr>
        <w:t xml:space="preserve"> clausura</w:t>
      </w:r>
      <w:r w:rsidR="008E0AB6" w:rsidRPr="00BF5CA7">
        <w:rPr>
          <w:rFonts w:ascii="Calibri" w:hAnsi="Calibri"/>
          <w:color w:val="7F7F7F" w:themeColor="text1" w:themeTint="80"/>
          <w:sz w:val="26"/>
          <w:szCs w:val="26"/>
        </w:rPr>
        <w:t xml:space="preserve"> impuesta en fecha </w:t>
      </w:r>
      <w:r w:rsidR="008D4B3A">
        <w:rPr>
          <w:rFonts w:ascii="Calibri" w:hAnsi="Calibri"/>
          <w:color w:val="7F7F7F" w:themeColor="text1" w:themeTint="80"/>
          <w:sz w:val="26"/>
          <w:szCs w:val="26"/>
        </w:rPr>
        <w:t>27 veintisiete de agosto</w:t>
      </w:r>
      <w:r w:rsidR="008E0AB6" w:rsidRPr="00BF5CA7">
        <w:rPr>
          <w:rFonts w:ascii="Calibri" w:hAnsi="Calibri"/>
          <w:color w:val="7F7F7F" w:themeColor="text1" w:themeTint="80"/>
          <w:sz w:val="26"/>
          <w:szCs w:val="26"/>
        </w:rPr>
        <w:t xml:space="preserve"> del año 2015 dos mil quince, sobre </w:t>
      </w:r>
      <w:r w:rsidR="008E0AB6" w:rsidRPr="00CD035B">
        <w:rPr>
          <w:rFonts w:ascii="Calibri" w:hAnsi="Calibri"/>
          <w:b/>
          <w:color w:val="7F7F7F" w:themeColor="text1" w:themeTint="80"/>
          <w:sz w:val="26"/>
          <w:szCs w:val="26"/>
        </w:rPr>
        <w:t>1</w:t>
      </w:r>
      <w:r w:rsidR="008E0AB6" w:rsidRPr="00BF5CA7">
        <w:rPr>
          <w:rFonts w:ascii="Calibri" w:hAnsi="Calibri"/>
          <w:color w:val="7F7F7F" w:themeColor="text1" w:themeTint="80"/>
          <w:sz w:val="26"/>
          <w:szCs w:val="26"/>
        </w:rPr>
        <w:t xml:space="preserve"> una </w:t>
      </w:r>
      <w:r w:rsidR="008E0AB6" w:rsidRPr="00CD035B">
        <w:rPr>
          <w:rFonts w:ascii="Calibri" w:hAnsi="Calibri"/>
          <w:b/>
          <w:color w:val="7F7F7F" w:themeColor="text1" w:themeTint="80"/>
          <w:sz w:val="26"/>
          <w:szCs w:val="26"/>
        </w:rPr>
        <w:t>máquina electrónica</w:t>
      </w:r>
      <w:r w:rsidR="008E0AB6">
        <w:rPr>
          <w:rFonts w:ascii="Calibri" w:hAnsi="Calibri"/>
          <w:color w:val="7F7F7F" w:themeColor="text1" w:themeTint="80"/>
          <w:sz w:val="26"/>
          <w:szCs w:val="26"/>
        </w:rPr>
        <w:t xml:space="preserve">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 en el interior del establecimiento localizado en </w:t>
      </w:r>
      <w:r w:rsidR="00E016A9">
        <w:rPr>
          <w:rFonts w:ascii="Calibri" w:hAnsi="Calibri"/>
          <w:color w:val="7F7F7F" w:themeColor="text1" w:themeTint="80"/>
          <w:sz w:val="26"/>
          <w:szCs w:val="26"/>
        </w:rPr>
        <w:t>*****</w:t>
      </w:r>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B43D68">
        <w:rPr>
          <w:rFonts w:ascii="Calibri" w:hAnsi="Calibri" w:cs="Calibri"/>
          <w:color w:val="7F7F7F" w:themeColor="text1" w:themeTint="80"/>
          <w:sz w:val="26"/>
          <w:szCs w:val="26"/>
        </w:rPr>
        <w:t xml:space="preserve">. </w:t>
      </w:r>
    </w:p>
    <w:p w:rsidR="008E0AB6" w:rsidRPr="00BF5CA7" w:rsidRDefault="008E0AB6" w:rsidP="008E0AB6">
      <w:pPr>
        <w:pStyle w:val="Textoindependiente"/>
        <w:rPr>
          <w:rFonts w:ascii="Calibri" w:hAnsi="Calibri" w:cs="Arial"/>
          <w:b/>
          <w:bCs/>
          <w:i/>
          <w:iCs/>
          <w:color w:val="7F7F7F" w:themeColor="text1" w:themeTint="80"/>
          <w:sz w:val="22"/>
          <w:szCs w:val="22"/>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w:t>
      </w:r>
      <w:r w:rsidRPr="004C212B">
        <w:rPr>
          <w:rFonts w:ascii="Calibri" w:hAnsi="Calibri" w:cs="Calibri"/>
          <w:b/>
          <w:color w:val="7F7F7F" w:themeColor="text1" w:themeTint="80"/>
          <w:sz w:val="26"/>
          <w:szCs w:val="26"/>
        </w:rPr>
        <w:t>informar</w:t>
      </w:r>
      <w:r w:rsidRPr="00BF5CA7">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 . . . . . . . . . . . . . . .</w:t>
      </w:r>
      <w:r w:rsidR="00BC442C">
        <w:rPr>
          <w:rFonts w:ascii="Calibri" w:hAnsi="Calibri" w:cs="Calibri"/>
          <w:color w:val="7F7F7F" w:themeColor="text1" w:themeTint="80"/>
          <w:sz w:val="26"/>
          <w:szCs w:val="26"/>
        </w:rPr>
        <w:t xml:space="preserve"> . </w:t>
      </w:r>
    </w:p>
    <w:p w:rsidR="00345365" w:rsidRPr="00BC442C" w:rsidRDefault="00345365" w:rsidP="00C46636">
      <w:pPr>
        <w:pStyle w:val="Textoindependiente"/>
        <w:rPr>
          <w:rFonts w:ascii="Calibri" w:hAnsi="Calibri" w:cs="Arial"/>
          <w:color w:val="7F7F7F" w:themeColor="text1" w:themeTint="80"/>
          <w:sz w:val="26"/>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4B3DFC" w:rsidRPr="00BF5CA7" w:rsidRDefault="004B3DFC"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sectPr w:rsidR="000C6B3D" w:rsidSect="00D81D17">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67A" w:rsidRDefault="0009767A">
      <w:r>
        <w:separator/>
      </w:r>
    </w:p>
  </w:endnote>
  <w:endnote w:type="continuationSeparator" w:id="0">
    <w:p w:rsidR="0009767A" w:rsidRDefault="00097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67A" w:rsidRDefault="0009767A">
      <w:r>
        <w:separator/>
      </w:r>
    </w:p>
  </w:footnote>
  <w:footnote w:type="continuationSeparator" w:id="0">
    <w:p w:rsidR="0009767A" w:rsidRDefault="00097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09767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016A9">
      <w:rPr>
        <w:rStyle w:val="Nmerodepgina"/>
        <w:noProof/>
      </w:rPr>
      <w:t>2</w:t>
    </w:r>
    <w:r>
      <w:rPr>
        <w:rStyle w:val="Nmerodepgina"/>
      </w:rPr>
      <w:fldChar w:fldCharType="end"/>
    </w:r>
  </w:p>
  <w:p w:rsidR="00A70119" w:rsidRDefault="000976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06ECD"/>
    <w:rsid w:val="00012BEF"/>
    <w:rsid w:val="00014356"/>
    <w:rsid w:val="000314EF"/>
    <w:rsid w:val="00074B0E"/>
    <w:rsid w:val="000909AE"/>
    <w:rsid w:val="000954F8"/>
    <w:rsid w:val="0009767A"/>
    <w:rsid w:val="000A476C"/>
    <w:rsid w:val="000A4ED3"/>
    <w:rsid w:val="000B4397"/>
    <w:rsid w:val="000C6B3D"/>
    <w:rsid w:val="000D6D33"/>
    <w:rsid w:val="000E019D"/>
    <w:rsid w:val="000F12ED"/>
    <w:rsid w:val="00114938"/>
    <w:rsid w:val="00134594"/>
    <w:rsid w:val="00140A1C"/>
    <w:rsid w:val="0018462E"/>
    <w:rsid w:val="00193C54"/>
    <w:rsid w:val="001A1C66"/>
    <w:rsid w:val="001C1EB4"/>
    <w:rsid w:val="001C2561"/>
    <w:rsid w:val="001E492B"/>
    <w:rsid w:val="001E6959"/>
    <w:rsid w:val="00202A4D"/>
    <w:rsid w:val="002258C5"/>
    <w:rsid w:val="00231AD0"/>
    <w:rsid w:val="00245DB1"/>
    <w:rsid w:val="00252666"/>
    <w:rsid w:val="002658C9"/>
    <w:rsid w:val="002802A8"/>
    <w:rsid w:val="00281593"/>
    <w:rsid w:val="002919BC"/>
    <w:rsid w:val="00295DA4"/>
    <w:rsid w:val="002974BB"/>
    <w:rsid w:val="002D241B"/>
    <w:rsid w:val="002E452B"/>
    <w:rsid w:val="00323B18"/>
    <w:rsid w:val="00326B5D"/>
    <w:rsid w:val="00343E70"/>
    <w:rsid w:val="00345365"/>
    <w:rsid w:val="00355D69"/>
    <w:rsid w:val="00363074"/>
    <w:rsid w:val="0038550B"/>
    <w:rsid w:val="003B2C8D"/>
    <w:rsid w:val="003C319B"/>
    <w:rsid w:val="003D0B6B"/>
    <w:rsid w:val="003D4E45"/>
    <w:rsid w:val="003F0CFE"/>
    <w:rsid w:val="0041005A"/>
    <w:rsid w:val="004328C1"/>
    <w:rsid w:val="00436BB1"/>
    <w:rsid w:val="00436D60"/>
    <w:rsid w:val="00471843"/>
    <w:rsid w:val="0047616C"/>
    <w:rsid w:val="0047708E"/>
    <w:rsid w:val="0048641B"/>
    <w:rsid w:val="00496D33"/>
    <w:rsid w:val="0049794B"/>
    <w:rsid w:val="004A41DC"/>
    <w:rsid w:val="004B3DFC"/>
    <w:rsid w:val="004C212B"/>
    <w:rsid w:val="004E2B17"/>
    <w:rsid w:val="0051216A"/>
    <w:rsid w:val="00515225"/>
    <w:rsid w:val="00562A66"/>
    <w:rsid w:val="00562F72"/>
    <w:rsid w:val="00577C15"/>
    <w:rsid w:val="005820E3"/>
    <w:rsid w:val="005A1EAD"/>
    <w:rsid w:val="005B2F0D"/>
    <w:rsid w:val="005C1EF8"/>
    <w:rsid w:val="005C7650"/>
    <w:rsid w:val="005D15CD"/>
    <w:rsid w:val="006071F6"/>
    <w:rsid w:val="0064042F"/>
    <w:rsid w:val="0065370E"/>
    <w:rsid w:val="00656D08"/>
    <w:rsid w:val="00672113"/>
    <w:rsid w:val="00676CB0"/>
    <w:rsid w:val="00684D24"/>
    <w:rsid w:val="00685ED2"/>
    <w:rsid w:val="006A3F9B"/>
    <w:rsid w:val="006A725D"/>
    <w:rsid w:val="006B0FF3"/>
    <w:rsid w:val="006C6E52"/>
    <w:rsid w:val="006D41F4"/>
    <w:rsid w:val="006E1F7A"/>
    <w:rsid w:val="006E5AA9"/>
    <w:rsid w:val="006F3DF8"/>
    <w:rsid w:val="006F6394"/>
    <w:rsid w:val="006F63DA"/>
    <w:rsid w:val="006F74D0"/>
    <w:rsid w:val="0070292F"/>
    <w:rsid w:val="00706056"/>
    <w:rsid w:val="00711C4D"/>
    <w:rsid w:val="00734FC8"/>
    <w:rsid w:val="00736742"/>
    <w:rsid w:val="00752135"/>
    <w:rsid w:val="00781737"/>
    <w:rsid w:val="00784CB8"/>
    <w:rsid w:val="007926D3"/>
    <w:rsid w:val="007B3DCF"/>
    <w:rsid w:val="007D6748"/>
    <w:rsid w:val="007D67C9"/>
    <w:rsid w:val="007E7F2F"/>
    <w:rsid w:val="0080464C"/>
    <w:rsid w:val="008063DD"/>
    <w:rsid w:val="00832B72"/>
    <w:rsid w:val="00833B37"/>
    <w:rsid w:val="00834317"/>
    <w:rsid w:val="008579C0"/>
    <w:rsid w:val="00882A95"/>
    <w:rsid w:val="008A53D5"/>
    <w:rsid w:val="008A5D63"/>
    <w:rsid w:val="008B535A"/>
    <w:rsid w:val="008B680B"/>
    <w:rsid w:val="008B6F66"/>
    <w:rsid w:val="008C282C"/>
    <w:rsid w:val="008C61C6"/>
    <w:rsid w:val="008D4B3A"/>
    <w:rsid w:val="008E0AB6"/>
    <w:rsid w:val="008F0CF4"/>
    <w:rsid w:val="00920B03"/>
    <w:rsid w:val="00940B3A"/>
    <w:rsid w:val="009429E2"/>
    <w:rsid w:val="009466BA"/>
    <w:rsid w:val="00951162"/>
    <w:rsid w:val="00951532"/>
    <w:rsid w:val="009661F2"/>
    <w:rsid w:val="009750F6"/>
    <w:rsid w:val="00981D66"/>
    <w:rsid w:val="0098360E"/>
    <w:rsid w:val="00992C9C"/>
    <w:rsid w:val="009964FC"/>
    <w:rsid w:val="009A23DB"/>
    <w:rsid w:val="009A50BE"/>
    <w:rsid w:val="009A69D8"/>
    <w:rsid w:val="009B4FBA"/>
    <w:rsid w:val="009D0812"/>
    <w:rsid w:val="009E10FA"/>
    <w:rsid w:val="009E15DC"/>
    <w:rsid w:val="009E1CD1"/>
    <w:rsid w:val="00A02F6E"/>
    <w:rsid w:val="00A17575"/>
    <w:rsid w:val="00A17A21"/>
    <w:rsid w:val="00A217CD"/>
    <w:rsid w:val="00A22410"/>
    <w:rsid w:val="00A2439F"/>
    <w:rsid w:val="00A32EE2"/>
    <w:rsid w:val="00A57007"/>
    <w:rsid w:val="00A8545F"/>
    <w:rsid w:val="00A97819"/>
    <w:rsid w:val="00A97A65"/>
    <w:rsid w:val="00AB7C8F"/>
    <w:rsid w:val="00AC206B"/>
    <w:rsid w:val="00AC308A"/>
    <w:rsid w:val="00AC6F3D"/>
    <w:rsid w:val="00AD7204"/>
    <w:rsid w:val="00AE1A6F"/>
    <w:rsid w:val="00AE3E7D"/>
    <w:rsid w:val="00B05B82"/>
    <w:rsid w:val="00B106D7"/>
    <w:rsid w:val="00B427DE"/>
    <w:rsid w:val="00B43D68"/>
    <w:rsid w:val="00B62D66"/>
    <w:rsid w:val="00B65360"/>
    <w:rsid w:val="00B75A23"/>
    <w:rsid w:val="00B75DD6"/>
    <w:rsid w:val="00BB36E8"/>
    <w:rsid w:val="00BC442C"/>
    <w:rsid w:val="00BC5DA4"/>
    <w:rsid w:val="00BD2AAB"/>
    <w:rsid w:val="00BF0BF6"/>
    <w:rsid w:val="00BF6197"/>
    <w:rsid w:val="00C10076"/>
    <w:rsid w:val="00C10164"/>
    <w:rsid w:val="00C22DC8"/>
    <w:rsid w:val="00C35DDD"/>
    <w:rsid w:val="00C464F2"/>
    <w:rsid w:val="00C46636"/>
    <w:rsid w:val="00C72228"/>
    <w:rsid w:val="00C73B77"/>
    <w:rsid w:val="00CA2C14"/>
    <w:rsid w:val="00CA30B5"/>
    <w:rsid w:val="00CD035B"/>
    <w:rsid w:val="00CE396D"/>
    <w:rsid w:val="00CF7B38"/>
    <w:rsid w:val="00D1202C"/>
    <w:rsid w:val="00D14E8F"/>
    <w:rsid w:val="00D30188"/>
    <w:rsid w:val="00D4766E"/>
    <w:rsid w:val="00D61484"/>
    <w:rsid w:val="00D62C38"/>
    <w:rsid w:val="00D77803"/>
    <w:rsid w:val="00D77B11"/>
    <w:rsid w:val="00D81D17"/>
    <w:rsid w:val="00DB641E"/>
    <w:rsid w:val="00DE0314"/>
    <w:rsid w:val="00DF3DD6"/>
    <w:rsid w:val="00E0072D"/>
    <w:rsid w:val="00E016A9"/>
    <w:rsid w:val="00E16C1B"/>
    <w:rsid w:val="00E31BEB"/>
    <w:rsid w:val="00E50512"/>
    <w:rsid w:val="00E54AA9"/>
    <w:rsid w:val="00E64B11"/>
    <w:rsid w:val="00E77635"/>
    <w:rsid w:val="00E83986"/>
    <w:rsid w:val="00E950DE"/>
    <w:rsid w:val="00E959B2"/>
    <w:rsid w:val="00EA36B8"/>
    <w:rsid w:val="00EA4780"/>
    <w:rsid w:val="00EA47B6"/>
    <w:rsid w:val="00EB4713"/>
    <w:rsid w:val="00EC7D6A"/>
    <w:rsid w:val="00EE4879"/>
    <w:rsid w:val="00F1365C"/>
    <w:rsid w:val="00F52045"/>
    <w:rsid w:val="00F5260B"/>
    <w:rsid w:val="00F54858"/>
    <w:rsid w:val="00F95EF2"/>
    <w:rsid w:val="00FA04C4"/>
    <w:rsid w:val="00FA5C47"/>
    <w:rsid w:val="00FA79FD"/>
    <w:rsid w:val="00FB227A"/>
    <w:rsid w:val="00FB6D86"/>
    <w:rsid w:val="00FC2718"/>
    <w:rsid w:val="00FC2859"/>
    <w:rsid w:val="00FC6D4E"/>
    <w:rsid w:val="00FD5D57"/>
    <w:rsid w:val="00FE0446"/>
    <w:rsid w:val="00FE6FD0"/>
    <w:rsid w:val="00FE79A7"/>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174729454">
      <w:bodyDiv w:val="1"/>
      <w:marLeft w:val="0"/>
      <w:marRight w:val="0"/>
      <w:marTop w:val="0"/>
      <w:marBottom w:val="0"/>
      <w:divBdr>
        <w:top w:val="none" w:sz="0" w:space="0" w:color="auto"/>
        <w:left w:val="none" w:sz="0" w:space="0" w:color="auto"/>
        <w:bottom w:val="none" w:sz="0" w:space="0" w:color="auto"/>
        <w:right w:val="none" w:sz="0" w:space="0" w:color="auto"/>
      </w:divBdr>
    </w:div>
    <w:div w:id="320889885">
      <w:bodyDiv w:val="1"/>
      <w:marLeft w:val="0"/>
      <w:marRight w:val="0"/>
      <w:marTop w:val="0"/>
      <w:marBottom w:val="0"/>
      <w:divBdr>
        <w:top w:val="none" w:sz="0" w:space="0" w:color="auto"/>
        <w:left w:val="none" w:sz="0" w:space="0" w:color="auto"/>
        <w:bottom w:val="none" w:sz="0" w:space="0" w:color="auto"/>
        <w:right w:val="none" w:sz="0" w:space="0" w:color="auto"/>
      </w:divBdr>
    </w:div>
    <w:div w:id="379785973">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200705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4751</Words>
  <Characters>26133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2017-04-27T20:04:00Z</dcterms:created>
  <dcterms:modified xsi:type="dcterms:W3CDTF">2017-04-27T20:04:00Z</dcterms:modified>
</cp:coreProperties>
</file>